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9" w:rsidRPr="000B0BA7" w:rsidRDefault="00E55F07" w:rsidP="00140969">
      <w:pPr>
        <w:jc w:val="center"/>
        <w:rPr>
          <w:rFonts w:ascii="Arial" w:hAnsi="Arial" w:cs="Arial"/>
          <w:b/>
        </w:rPr>
      </w:pPr>
      <w:r w:rsidRPr="000B0BA7">
        <w:rPr>
          <w:rFonts w:ascii="Arial" w:hAnsi="Arial" w:cs="Arial"/>
          <w:b/>
        </w:rPr>
        <w:t xml:space="preserve">О предоставлении отчета по форме № </w:t>
      </w:r>
      <w:proofErr w:type="gramStart"/>
      <w:r w:rsidR="00A5125E">
        <w:rPr>
          <w:rFonts w:ascii="Arial" w:hAnsi="Arial" w:cs="Arial"/>
          <w:b/>
        </w:rPr>
        <w:t>П</w:t>
      </w:r>
      <w:proofErr w:type="gramEnd"/>
      <w:r w:rsidR="00A5125E">
        <w:rPr>
          <w:rFonts w:ascii="Arial" w:hAnsi="Arial" w:cs="Arial"/>
          <w:b/>
        </w:rPr>
        <w:t xml:space="preserve"> (</w:t>
      </w:r>
      <w:r w:rsidR="00CE306F">
        <w:rPr>
          <w:rFonts w:ascii="Arial" w:hAnsi="Arial" w:cs="Arial"/>
          <w:b/>
        </w:rPr>
        <w:t>услуги</w:t>
      </w:r>
      <w:r w:rsidR="00A5125E">
        <w:rPr>
          <w:rFonts w:ascii="Arial" w:hAnsi="Arial" w:cs="Arial"/>
          <w:b/>
        </w:rPr>
        <w:t>)</w:t>
      </w:r>
    </w:p>
    <w:p w:rsidR="00E55F07" w:rsidRPr="000B0BA7" w:rsidRDefault="00CE306F" w:rsidP="00140969">
      <w:pPr>
        <w:jc w:val="center"/>
        <w:rPr>
          <w:rFonts w:ascii="Arial" w:hAnsi="Arial" w:cs="Arial"/>
          <w:b/>
        </w:rPr>
      </w:pPr>
      <w:r w:rsidRPr="00CE306F">
        <w:rPr>
          <w:rFonts w:ascii="Arial" w:hAnsi="Arial" w:cs="Arial"/>
          <w:b/>
        </w:rPr>
        <w:t>«Сведения об объеме платных услуг населению</w:t>
      </w:r>
      <w:r w:rsidR="006A3377">
        <w:rPr>
          <w:rFonts w:ascii="Arial" w:hAnsi="Arial" w:cs="Arial"/>
          <w:b/>
        </w:rPr>
        <w:t xml:space="preserve"> по видам</w:t>
      </w:r>
      <w:r w:rsidRPr="00CE306F">
        <w:rPr>
          <w:rFonts w:ascii="Arial" w:hAnsi="Arial" w:cs="Arial"/>
          <w:b/>
        </w:rPr>
        <w:t>»</w:t>
      </w:r>
      <w:r w:rsidR="00E55F07" w:rsidRPr="000B0BA7">
        <w:rPr>
          <w:rFonts w:ascii="Arial" w:hAnsi="Arial" w:cs="Arial"/>
          <w:b/>
        </w:rPr>
        <w:t xml:space="preserve"> </w:t>
      </w:r>
      <w:r w:rsidR="009960E4">
        <w:rPr>
          <w:rFonts w:ascii="Arial" w:hAnsi="Arial" w:cs="Arial"/>
          <w:b/>
        </w:rPr>
        <w:t>в</w:t>
      </w:r>
      <w:r w:rsidR="00E55F07" w:rsidRPr="000B0BA7">
        <w:rPr>
          <w:rFonts w:ascii="Arial" w:hAnsi="Arial" w:cs="Arial"/>
          <w:b/>
        </w:rPr>
        <w:t xml:space="preserve"> 202</w:t>
      </w:r>
      <w:r w:rsidR="00C25770">
        <w:rPr>
          <w:rFonts w:ascii="Arial" w:hAnsi="Arial" w:cs="Arial"/>
          <w:b/>
        </w:rPr>
        <w:t>4</w:t>
      </w:r>
      <w:r w:rsidR="00E55F07" w:rsidRPr="000B0BA7">
        <w:rPr>
          <w:rFonts w:ascii="Arial" w:hAnsi="Arial" w:cs="Arial"/>
          <w:b/>
        </w:rPr>
        <w:t xml:space="preserve"> год</w:t>
      </w:r>
      <w:r w:rsidR="009960E4">
        <w:rPr>
          <w:rFonts w:ascii="Arial" w:hAnsi="Arial" w:cs="Arial"/>
          <w:b/>
        </w:rPr>
        <w:t>у</w:t>
      </w:r>
    </w:p>
    <w:p w:rsidR="009C7D66" w:rsidRPr="000B0BA7" w:rsidRDefault="009C7D66" w:rsidP="00EB6075">
      <w:pPr>
        <w:spacing w:beforeLines="60" w:before="144"/>
        <w:jc w:val="center"/>
        <w:rPr>
          <w:rFonts w:ascii="Arial" w:hAnsi="Arial" w:cs="Arial"/>
          <w:b/>
        </w:rPr>
      </w:pPr>
    </w:p>
    <w:p w:rsidR="00A14989" w:rsidRPr="00B70EE5" w:rsidRDefault="00CC45F8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Маристат</w:t>
      </w:r>
      <w:r w:rsidR="009C7D66" w:rsidRPr="00B70EE5">
        <w:rPr>
          <w:rFonts w:ascii="Arial" w:hAnsi="Arial" w:cs="Arial"/>
          <w:sz w:val="22"/>
          <w:szCs w:val="22"/>
        </w:rPr>
        <w:t xml:space="preserve"> </w:t>
      </w:r>
      <w:r w:rsidR="00337072" w:rsidRPr="00B70EE5">
        <w:rPr>
          <w:rFonts w:ascii="Arial" w:hAnsi="Arial" w:cs="Arial"/>
          <w:sz w:val="22"/>
          <w:szCs w:val="22"/>
        </w:rPr>
        <w:t>сообщает, что приказом Росстата от</w:t>
      </w:r>
      <w:r w:rsidR="009C7D66" w:rsidRPr="00B70EE5">
        <w:rPr>
          <w:rFonts w:ascii="Arial" w:hAnsi="Arial" w:cs="Arial"/>
          <w:sz w:val="22"/>
          <w:szCs w:val="22"/>
        </w:rPr>
        <w:t xml:space="preserve"> </w:t>
      </w:r>
      <w:r w:rsidR="00FA1376" w:rsidRPr="00B70EE5">
        <w:rPr>
          <w:rFonts w:ascii="Arial" w:hAnsi="Arial" w:cs="Arial"/>
          <w:sz w:val="22"/>
          <w:szCs w:val="22"/>
        </w:rPr>
        <w:t>31</w:t>
      </w:r>
      <w:r w:rsidR="00850B7D" w:rsidRPr="00B70EE5">
        <w:rPr>
          <w:rFonts w:ascii="Arial" w:hAnsi="Arial" w:cs="Arial"/>
          <w:sz w:val="22"/>
          <w:szCs w:val="22"/>
        </w:rPr>
        <w:t>.</w:t>
      </w:r>
      <w:r w:rsidR="00FA1376" w:rsidRPr="00B70EE5">
        <w:rPr>
          <w:rFonts w:ascii="Arial" w:hAnsi="Arial" w:cs="Arial"/>
          <w:sz w:val="22"/>
          <w:szCs w:val="22"/>
        </w:rPr>
        <w:t>07</w:t>
      </w:r>
      <w:r w:rsidR="001A26DA" w:rsidRPr="00B70EE5">
        <w:rPr>
          <w:rFonts w:ascii="Arial" w:hAnsi="Arial" w:cs="Arial"/>
          <w:sz w:val="22"/>
          <w:szCs w:val="22"/>
        </w:rPr>
        <w:t>.202</w:t>
      </w:r>
      <w:r w:rsidR="00C25770" w:rsidRPr="00B70EE5">
        <w:rPr>
          <w:rFonts w:ascii="Arial" w:hAnsi="Arial" w:cs="Arial"/>
          <w:sz w:val="22"/>
          <w:szCs w:val="22"/>
        </w:rPr>
        <w:t>3</w:t>
      </w:r>
      <w:r w:rsidR="001A26DA" w:rsidRPr="00B70EE5">
        <w:rPr>
          <w:rFonts w:ascii="Arial" w:hAnsi="Arial" w:cs="Arial"/>
          <w:sz w:val="22"/>
          <w:szCs w:val="22"/>
        </w:rPr>
        <w:t xml:space="preserve"> № </w:t>
      </w:r>
      <w:r w:rsidR="00FA1376" w:rsidRPr="00B70EE5">
        <w:rPr>
          <w:rFonts w:ascii="Arial" w:hAnsi="Arial" w:cs="Arial"/>
          <w:sz w:val="22"/>
          <w:szCs w:val="22"/>
        </w:rPr>
        <w:t>364</w:t>
      </w:r>
      <w:r w:rsidR="00E4469D" w:rsidRPr="00B70EE5">
        <w:rPr>
          <w:rFonts w:ascii="Arial" w:hAnsi="Arial" w:cs="Arial"/>
          <w:sz w:val="22"/>
          <w:szCs w:val="22"/>
        </w:rPr>
        <w:t xml:space="preserve"> </w:t>
      </w:r>
      <w:r w:rsidR="002C7EC5" w:rsidRPr="00B70EE5">
        <w:rPr>
          <w:rFonts w:ascii="Arial" w:hAnsi="Arial" w:cs="Arial"/>
          <w:sz w:val="22"/>
          <w:szCs w:val="22"/>
        </w:rPr>
        <w:t>утвержден</w:t>
      </w:r>
      <w:r w:rsidR="009733BB" w:rsidRPr="00B70EE5">
        <w:rPr>
          <w:rFonts w:ascii="Arial" w:hAnsi="Arial" w:cs="Arial"/>
          <w:sz w:val="22"/>
          <w:szCs w:val="22"/>
        </w:rPr>
        <w:t xml:space="preserve">а </w:t>
      </w:r>
      <w:r w:rsidR="009733BB" w:rsidRPr="00B70EE5">
        <w:rPr>
          <w:rFonts w:ascii="Arial" w:hAnsi="Arial" w:cs="Arial"/>
          <w:b/>
          <w:sz w:val="22"/>
          <w:szCs w:val="22"/>
        </w:rPr>
        <w:t>месячная</w:t>
      </w:r>
      <w:r w:rsidR="002C7EC5" w:rsidRPr="00B70EE5">
        <w:rPr>
          <w:rFonts w:ascii="Arial" w:hAnsi="Arial" w:cs="Arial"/>
          <w:sz w:val="22"/>
          <w:szCs w:val="22"/>
        </w:rPr>
        <w:t xml:space="preserve"> </w:t>
      </w:r>
      <w:r w:rsidR="001A26DA" w:rsidRPr="00B70EE5">
        <w:rPr>
          <w:rFonts w:ascii="Arial" w:hAnsi="Arial" w:cs="Arial"/>
          <w:sz w:val="22"/>
          <w:szCs w:val="22"/>
        </w:rPr>
        <w:t>форм</w:t>
      </w:r>
      <w:r w:rsidR="009733BB" w:rsidRPr="00B70EE5">
        <w:rPr>
          <w:rFonts w:ascii="Arial" w:hAnsi="Arial" w:cs="Arial"/>
          <w:sz w:val="22"/>
          <w:szCs w:val="22"/>
        </w:rPr>
        <w:t>а</w:t>
      </w:r>
      <w:r w:rsidR="00E4469D" w:rsidRPr="00B70EE5">
        <w:rPr>
          <w:rFonts w:ascii="Arial" w:hAnsi="Arial" w:cs="Arial"/>
          <w:sz w:val="22"/>
          <w:szCs w:val="22"/>
        </w:rPr>
        <w:t xml:space="preserve"> федерального статистического наблюдения</w:t>
      </w:r>
      <w:r w:rsidR="001A26DA" w:rsidRPr="00B70EE5">
        <w:rPr>
          <w:rFonts w:ascii="Arial" w:hAnsi="Arial" w:cs="Arial"/>
          <w:sz w:val="22"/>
          <w:szCs w:val="22"/>
        </w:rPr>
        <w:t xml:space="preserve"> № </w:t>
      </w:r>
      <w:r w:rsidR="00A5125E" w:rsidRPr="00B70EE5">
        <w:rPr>
          <w:rFonts w:ascii="Arial" w:hAnsi="Arial" w:cs="Arial"/>
          <w:sz w:val="22"/>
          <w:szCs w:val="22"/>
        </w:rPr>
        <w:t>П (</w:t>
      </w:r>
      <w:r w:rsidR="00537E95" w:rsidRPr="00B70EE5">
        <w:rPr>
          <w:rFonts w:ascii="Arial" w:hAnsi="Arial" w:cs="Arial"/>
          <w:sz w:val="22"/>
          <w:szCs w:val="22"/>
        </w:rPr>
        <w:t>услуги</w:t>
      </w:r>
      <w:r w:rsidR="00A5125E" w:rsidRPr="00B70EE5">
        <w:rPr>
          <w:rFonts w:ascii="Arial" w:hAnsi="Arial" w:cs="Arial"/>
          <w:sz w:val="22"/>
          <w:szCs w:val="22"/>
        </w:rPr>
        <w:t>)</w:t>
      </w:r>
      <w:r w:rsidR="00537E95" w:rsidRPr="00B70EE5">
        <w:rPr>
          <w:rFonts w:ascii="Arial" w:hAnsi="Arial" w:cs="Arial"/>
          <w:sz w:val="22"/>
          <w:szCs w:val="22"/>
        </w:rPr>
        <w:t xml:space="preserve"> </w:t>
      </w:r>
      <w:r w:rsidR="001A26DA" w:rsidRPr="00B70EE5">
        <w:rPr>
          <w:rFonts w:ascii="Arial" w:hAnsi="Arial" w:cs="Arial"/>
          <w:sz w:val="22"/>
          <w:szCs w:val="22"/>
        </w:rPr>
        <w:t>«</w:t>
      </w:r>
      <w:r w:rsidR="00537E95" w:rsidRPr="00B70EE5">
        <w:rPr>
          <w:rFonts w:ascii="Arial" w:hAnsi="Arial" w:cs="Arial"/>
          <w:sz w:val="22"/>
          <w:szCs w:val="22"/>
        </w:rPr>
        <w:t xml:space="preserve">Сведения об объеме платных услуг </w:t>
      </w:r>
      <w:r w:rsidR="00A5125E" w:rsidRPr="00B70EE5">
        <w:rPr>
          <w:rFonts w:ascii="Arial" w:hAnsi="Arial" w:cs="Arial"/>
          <w:sz w:val="22"/>
          <w:szCs w:val="22"/>
        </w:rPr>
        <w:t>по видам</w:t>
      </w:r>
      <w:r w:rsidR="009733BB" w:rsidRPr="00B70EE5">
        <w:rPr>
          <w:rFonts w:ascii="Arial" w:hAnsi="Arial" w:cs="Arial"/>
          <w:sz w:val="22"/>
          <w:szCs w:val="22"/>
        </w:rPr>
        <w:t xml:space="preserve">» (далее – форма), которая вводится в действие с отчета </w:t>
      </w:r>
      <w:r w:rsidR="009733BB" w:rsidRPr="00B70EE5">
        <w:rPr>
          <w:rFonts w:ascii="Arial" w:hAnsi="Arial" w:cs="Arial"/>
          <w:b/>
          <w:sz w:val="22"/>
          <w:szCs w:val="22"/>
        </w:rPr>
        <w:t>за</w:t>
      </w:r>
      <w:r w:rsidR="009733BB" w:rsidRPr="00B70EE5">
        <w:rPr>
          <w:rFonts w:ascii="Arial" w:hAnsi="Arial" w:cs="Arial"/>
          <w:sz w:val="22"/>
          <w:szCs w:val="22"/>
        </w:rPr>
        <w:t xml:space="preserve"> </w:t>
      </w:r>
      <w:r w:rsidR="009733BB" w:rsidRPr="00B70EE5">
        <w:rPr>
          <w:rFonts w:ascii="Arial" w:hAnsi="Arial" w:cs="Arial"/>
          <w:b/>
          <w:sz w:val="22"/>
          <w:szCs w:val="22"/>
        </w:rPr>
        <w:t>январь</w:t>
      </w:r>
      <w:r w:rsidR="009733BB" w:rsidRPr="00B70EE5">
        <w:rPr>
          <w:rFonts w:ascii="Arial" w:hAnsi="Arial" w:cs="Arial"/>
          <w:sz w:val="22"/>
          <w:szCs w:val="22"/>
        </w:rPr>
        <w:t xml:space="preserve"> 202</w:t>
      </w:r>
      <w:r w:rsidR="00C25770" w:rsidRPr="00B70EE5">
        <w:rPr>
          <w:rFonts w:ascii="Arial" w:hAnsi="Arial" w:cs="Arial"/>
          <w:sz w:val="22"/>
          <w:szCs w:val="22"/>
        </w:rPr>
        <w:t>4</w:t>
      </w:r>
      <w:r w:rsidR="009733BB" w:rsidRPr="00B70EE5">
        <w:rPr>
          <w:rFonts w:ascii="Arial" w:hAnsi="Arial" w:cs="Arial"/>
          <w:sz w:val="22"/>
          <w:szCs w:val="22"/>
        </w:rPr>
        <w:t xml:space="preserve"> года.</w:t>
      </w:r>
    </w:p>
    <w:p w:rsidR="00430924" w:rsidRPr="00B70EE5" w:rsidRDefault="00430924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bCs/>
          <w:sz w:val="22"/>
          <w:szCs w:val="22"/>
        </w:rPr>
        <w:t>Срок представления отчета</w:t>
      </w:r>
      <w:r w:rsidR="0027070F" w:rsidRPr="00B70EE5">
        <w:rPr>
          <w:rFonts w:ascii="Arial" w:hAnsi="Arial" w:cs="Arial"/>
          <w:bCs/>
          <w:sz w:val="22"/>
          <w:szCs w:val="22"/>
        </w:rPr>
        <w:t xml:space="preserve"> </w:t>
      </w:r>
      <w:r w:rsidRPr="00B70EE5">
        <w:rPr>
          <w:rFonts w:ascii="Arial" w:hAnsi="Arial" w:cs="Arial"/>
          <w:bCs/>
          <w:sz w:val="22"/>
          <w:szCs w:val="22"/>
        </w:rPr>
        <w:t>–</w:t>
      </w:r>
      <w:r w:rsidR="00C53C92" w:rsidRPr="00B70EE5">
        <w:rPr>
          <w:rFonts w:ascii="Arial" w:hAnsi="Arial" w:cs="Arial"/>
          <w:bCs/>
          <w:sz w:val="22"/>
          <w:szCs w:val="22"/>
        </w:rPr>
        <w:t xml:space="preserve"> </w:t>
      </w:r>
      <w:r w:rsidR="00646C7D" w:rsidRPr="00B70EE5">
        <w:rPr>
          <w:rFonts w:ascii="Arial" w:hAnsi="Arial" w:cs="Arial"/>
          <w:b/>
          <w:bCs/>
          <w:sz w:val="22"/>
          <w:szCs w:val="22"/>
        </w:rPr>
        <w:t>с 1 п</w:t>
      </w:r>
      <w:r w:rsidR="00C33AA7" w:rsidRPr="00B70EE5">
        <w:rPr>
          <w:rFonts w:ascii="Arial" w:hAnsi="Arial" w:cs="Arial"/>
          <w:b/>
          <w:bCs/>
          <w:sz w:val="22"/>
          <w:szCs w:val="22"/>
        </w:rPr>
        <w:t xml:space="preserve">о </w:t>
      </w:r>
      <w:r w:rsidR="00C53C92" w:rsidRPr="00B70EE5">
        <w:rPr>
          <w:rFonts w:ascii="Arial" w:hAnsi="Arial" w:cs="Arial"/>
          <w:b/>
          <w:sz w:val="22"/>
          <w:szCs w:val="22"/>
        </w:rPr>
        <w:t>4</w:t>
      </w:r>
      <w:r w:rsidRPr="00B70EE5">
        <w:rPr>
          <w:rFonts w:ascii="Arial" w:hAnsi="Arial" w:cs="Arial"/>
          <w:b/>
          <w:sz w:val="22"/>
          <w:szCs w:val="22"/>
        </w:rPr>
        <w:t xml:space="preserve"> </w:t>
      </w:r>
      <w:r w:rsidR="00C53C92" w:rsidRPr="00B70EE5">
        <w:rPr>
          <w:rFonts w:ascii="Arial" w:hAnsi="Arial" w:cs="Arial"/>
          <w:b/>
          <w:sz w:val="22"/>
          <w:szCs w:val="22"/>
        </w:rPr>
        <w:t>рабочий день после отчетного периода.</w:t>
      </w:r>
    </w:p>
    <w:p w:rsidR="00DC1920" w:rsidRPr="00B70EE5" w:rsidRDefault="00C929F1" w:rsidP="00811FF9">
      <w:pPr>
        <w:suppressLineNumbers/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Информацию по форме </w:t>
      </w:r>
      <w:r w:rsidR="00430924" w:rsidRPr="00B70EE5">
        <w:rPr>
          <w:rFonts w:ascii="Arial" w:hAnsi="Arial" w:cs="Arial"/>
          <w:sz w:val="22"/>
          <w:szCs w:val="22"/>
        </w:rPr>
        <w:t xml:space="preserve">предоставляют </w:t>
      </w:r>
      <w:r w:rsidR="00C32B62" w:rsidRPr="00B70EE5">
        <w:rPr>
          <w:rFonts w:ascii="Arial" w:hAnsi="Arial" w:cs="Arial"/>
          <w:sz w:val="22"/>
          <w:szCs w:val="22"/>
        </w:rPr>
        <w:t xml:space="preserve">все </w:t>
      </w:r>
      <w:r w:rsidR="00C33AA7" w:rsidRPr="00B70EE5">
        <w:rPr>
          <w:rFonts w:ascii="Arial" w:hAnsi="Arial" w:cs="Arial"/>
          <w:sz w:val="22"/>
          <w:szCs w:val="22"/>
        </w:rPr>
        <w:t>юридические лица</w:t>
      </w:r>
      <w:r w:rsidR="009F50F7" w:rsidRPr="00B70EE5">
        <w:rPr>
          <w:rFonts w:ascii="Arial" w:hAnsi="Arial" w:cs="Arial"/>
          <w:sz w:val="22"/>
          <w:szCs w:val="22"/>
        </w:rPr>
        <w:t xml:space="preserve"> – коммерческие и некоммерческие организации</w:t>
      </w:r>
      <w:r w:rsidR="008B3737" w:rsidRPr="00B70EE5">
        <w:rPr>
          <w:rFonts w:ascii="Arial" w:hAnsi="Arial" w:cs="Arial"/>
          <w:sz w:val="22"/>
          <w:szCs w:val="22"/>
        </w:rPr>
        <w:t xml:space="preserve"> </w:t>
      </w:r>
      <w:r w:rsidR="009F50F7" w:rsidRPr="00B70EE5">
        <w:rPr>
          <w:rFonts w:ascii="Arial" w:hAnsi="Arial" w:cs="Arial"/>
          <w:sz w:val="22"/>
          <w:szCs w:val="22"/>
        </w:rPr>
        <w:t>(кроме субъектов малого предпринимательства</w:t>
      </w:r>
      <w:r w:rsidR="00FA1376" w:rsidRPr="00B70EE5">
        <w:rPr>
          <w:rFonts w:ascii="Arial" w:hAnsi="Arial" w:cs="Arial"/>
          <w:sz w:val="22"/>
          <w:szCs w:val="22"/>
        </w:rPr>
        <w:t>,</w:t>
      </w:r>
      <w:r w:rsidR="00FA1376" w:rsidRPr="00B70EE5">
        <w:rPr>
          <w:rFonts w:ascii="Arial" w:hAnsi="Arial" w:cs="Arial"/>
          <w:color w:val="FF0000"/>
          <w:sz w:val="22"/>
          <w:szCs w:val="22"/>
        </w:rPr>
        <w:t xml:space="preserve"> </w:t>
      </w:r>
      <w:r w:rsidR="00FA1376" w:rsidRPr="00B70EE5">
        <w:rPr>
          <w:rFonts w:ascii="Arial" w:hAnsi="Arial" w:cs="Arial"/>
          <w:sz w:val="22"/>
          <w:szCs w:val="22"/>
        </w:rPr>
        <w:t>кредитных организаций, некредитных финансовых организаций</w:t>
      </w:r>
      <w:r w:rsidR="009F50F7" w:rsidRPr="00B70EE5">
        <w:rPr>
          <w:rFonts w:ascii="Arial" w:hAnsi="Arial" w:cs="Arial"/>
          <w:sz w:val="22"/>
          <w:szCs w:val="22"/>
        </w:rPr>
        <w:t xml:space="preserve">), </w:t>
      </w:r>
      <w:r w:rsidR="00C33AA7" w:rsidRPr="00B70EE5">
        <w:rPr>
          <w:rFonts w:ascii="Arial" w:hAnsi="Arial" w:cs="Arial"/>
          <w:sz w:val="22"/>
          <w:szCs w:val="22"/>
        </w:rPr>
        <w:t>оказывающие платные услуги населению</w:t>
      </w:r>
      <w:r w:rsidR="009F50F7" w:rsidRPr="00B70EE5">
        <w:rPr>
          <w:rFonts w:ascii="Arial" w:hAnsi="Arial" w:cs="Arial"/>
          <w:sz w:val="22"/>
          <w:szCs w:val="22"/>
        </w:rPr>
        <w:t>, средняя численность работников которых по итогам деятельности за предыдущий год превышает 15 человек, включая работающих по совместительству и договорам гражданско-правового характера</w:t>
      </w:r>
      <w:r w:rsidR="00FA1376" w:rsidRPr="00B70EE5">
        <w:rPr>
          <w:rFonts w:ascii="Arial" w:hAnsi="Arial" w:cs="Arial"/>
          <w:sz w:val="22"/>
          <w:szCs w:val="22"/>
        </w:rPr>
        <w:t xml:space="preserve">; </w:t>
      </w:r>
      <w:r w:rsidR="00B046A3" w:rsidRPr="00B70EE5">
        <w:rPr>
          <w:rFonts w:ascii="Arial" w:hAnsi="Arial" w:cs="Arial"/>
          <w:sz w:val="22"/>
          <w:szCs w:val="22"/>
        </w:rPr>
        <w:t>а также зарегистрированные или прошедшие реорганизацию в текущем или предыдущем году.</w:t>
      </w:r>
    </w:p>
    <w:p w:rsidR="00C016E0" w:rsidRPr="00B70EE5" w:rsidRDefault="00C016E0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Ж</w:t>
      </w:r>
      <w:r w:rsidR="00435872" w:rsidRPr="00B70EE5">
        <w:rPr>
          <w:rFonts w:ascii="Arial" w:hAnsi="Arial" w:cs="Arial"/>
          <w:sz w:val="22"/>
          <w:szCs w:val="22"/>
        </w:rPr>
        <w:t xml:space="preserve">илищные кооперативы (ЖК), жилищно-строительные кооперативы (ЖСК), товарищества собственников жилья (ТСЖ), товарищества собственников недвижимости </w:t>
      </w:r>
      <w:r w:rsidRPr="00B70EE5">
        <w:rPr>
          <w:rFonts w:ascii="Arial" w:hAnsi="Arial" w:cs="Arial"/>
          <w:sz w:val="22"/>
          <w:szCs w:val="22"/>
        </w:rPr>
        <w:t>(ТСН)</w:t>
      </w:r>
      <w:r w:rsidR="008F4F5F" w:rsidRPr="00B70EE5">
        <w:rPr>
          <w:rFonts w:ascii="Arial" w:hAnsi="Arial" w:cs="Arial"/>
          <w:sz w:val="22"/>
          <w:szCs w:val="22"/>
        </w:rPr>
        <w:t xml:space="preserve"> </w:t>
      </w:r>
      <w:r w:rsidRPr="00B70EE5">
        <w:rPr>
          <w:rFonts w:ascii="Arial" w:hAnsi="Arial" w:cs="Arial"/>
          <w:sz w:val="22"/>
          <w:szCs w:val="22"/>
        </w:rPr>
        <w:t>по форме</w:t>
      </w:r>
      <w:r w:rsidR="00526F3C" w:rsidRPr="00B70EE5">
        <w:rPr>
          <w:rFonts w:ascii="Arial" w:hAnsi="Arial" w:cs="Arial"/>
          <w:sz w:val="22"/>
          <w:szCs w:val="22"/>
        </w:rPr>
        <w:t xml:space="preserve"> </w:t>
      </w:r>
      <w:r w:rsidR="00526F3C" w:rsidRPr="00B70EE5">
        <w:rPr>
          <w:rFonts w:ascii="Arial" w:hAnsi="Arial" w:cs="Arial"/>
          <w:sz w:val="22"/>
          <w:szCs w:val="22"/>
        </w:rPr>
        <w:br/>
      </w:r>
      <w:r w:rsidR="00526F3C" w:rsidRPr="00B70EE5">
        <w:rPr>
          <w:rFonts w:ascii="Arial" w:hAnsi="Arial" w:cs="Arial"/>
          <w:b/>
          <w:sz w:val="22"/>
          <w:szCs w:val="22"/>
        </w:rPr>
        <w:t>не отчитываются</w:t>
      </w:r>
      <w:r w:rsidRPr="00B70EE5">
        <w:rPr>
          <w:rFonts w:ascii="Arial" w:hAnsi="Arial" w:cs="Arial"/>
          <w:b/>
          <w:sz w:val="22"/>
          <w:szCs w:val="22"/>
        </w:rPr>
        <w:t>.</w:t>
      </w:r>
    </w:p>
    <w:p w:rsidR="00B5141C" w:rsidRDefault="007F5AE7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форме за отчетный период</w:t>
      </w:r>
      <w:r w:rsidR="00C929F1">
        <w:rPr>
          <w:rFonts w:ascii="Arial" w:hAnsi="Arial" w:cs="Arial"/>
          <w:sz w:val="22"/>
          <w:szCs w:val="22"/>
        </w:rPr>
        <w:t>,</w:t>
      </w:r>
      <w:r w:rsidRPr="00B70EE5">
        <w:rPr>
          <w:rFonts w:ascii="Arial" w:hAnsi="Arial" w:cs="Arial"/>
          <w:sz w:val="22"/>
          <w:szCs w:val="22"/>
        </w:rPr>
        <w:t xml:space="preserve"> в</w:t>
      </w:r>
      <w:r w:rsidR="00596818" w:rsidRPr="00B70EE5">
        <w:rPr>
          <w:rFonts w:ascii="Arial" w:hAnsi="Arial" w:cs="Arial"/>
          <w:sz w:val="22"/>
          <w:szCs w:val="22"/>
        </w:rPr>
        <w:t xml:space="preserve"> случае отсутствия наблюдаемого явления</w:t>
      </w:r>
      <w:r w:rsidR="00C929F1">
        <w:rPr>
          <w:rFonts w:ascii="Arial" w:hAnsi="Arial" w:cs="Arial"/>
          <w:sz w:val="22"/>
          <w:szCs w:val="22"/>
        </w:rPr>
        <w:t>,</w:t>
      </w:r>
      <w:r w:rsidR="00596818" w:rsidRPr="00B70EE5">
        <w:rPr>
          <w:rFonts w:ascii="Arial" w:hAnsi="Arial" w:cs="Arial"/>
          <w:sz w:val="22"/>
          <w:szCs w:val="22"/>
        </w:rPr>
        <w:t xml:space="preserve"> обязательно направление респондентом подписанного в установленном порядке отчета по форме,</w:t>
      </w:r>
      <w:r w:rsidR="00B5141C">
        <w:rPr>
          <w:rFonts w:ascii="Arial" w:hAnsi="Arial" w:cs="Arial"/>
          <w:sz w:val="22"/>
          <w:szCs w:val="22"/>
        </w:rPr>
        <w:br/>
      </w:r>
      <w:r w:rsidR="00596818" w:rsidRPr="00B70EE5">
        <w:rPr>
          <w:rFonts w:ascii="Arial" w:hAnsi="Arial" w:cs="Arial"/>
          <w:sz w:val="22"/>
          <w:szCs w:val="22"/>
        </w:rPr>
        <w:t>не</w:t>
      </w:r>
      <w:r w:rsidR="006928BA" w:rsidRPr="00B70EE5">
        <w:rPr>
          <w:rFonts w:ascii="Arial" w:hAnsi="Arial" w:cs="Arial"/>
          <w:sz w:val="22"/>
          <w:szCs w:val="22"/>
        </w:rPr>
        <w:t xml:space="preserve"> </w:t>
      </w:r>
      <w:r w:rsidR="00596818" w:rsidRPr="00B70EE5">
        <w:rPr>
          <w:rFonts w:ascii="Arial" w:hAnsi="Arial" w:cs="Arial"/>
          <w:sz w:val="22"/>
          <w:szCs w:val="22"/>
        </w:rPr>
        <w:t>заполненного значениями показателей («пустого» отчета).</w:t>
      </w:r>
      <w:r w:rsidR="00C32B62" w:rsidRPr="00B70EE5">
        <w:rPr>
          <w:rFonts w:ascii="Arial" w:hAnsi="Arial" w:cs="Arial"/>
          <w:sz w:val="22"/>
          <w:szCs w:val="22"/>
        </w:rPr>
        <w:t xml:space="preserve"> </w:t>
      </w:r>
    </w:p>
    <w:p w:rsidR="00EB2FA3" w:rsidRPr="00B70EE5" w:rsidRDefault="003A3281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При составлении отчета по форме следует руководствоваться </w:t>
      </w:r>
      <w:r w:rsidR="00EC00F3" w:rsidRPr="00B70EE5">
        <w:rPr>
          <w:rFonts w:ascii="Arial" w:hAnsi="Arial" w:cs="Arial"/>
          <w:sz w:val="22"/>
          <w:szCs w:val="22"/>
        </w:rPr>
        <w:t>Указания</w:t>
      </w:r>
      <w:r w:rsidRPr="00B70EE5">
        <w:rPr>
          <w:rFonts w:ascii="Arial" w:hAnsi="Arial" w:cs="Arial"/>
          <w:sz w:val="22"/>
          <w:szCs w:val="22"/>
        </w:rPr>
        <w:t>ми</w:t>
      </w:r>
      <w:r w:rsidR="00C929F1">
        <w:rPr>
          <w:rFonts w:ascii="Arial" w:hAnsi="Arial" w:cs="Arial"/>
          <w:sz w:val="22"/>
          <w:szCs w:val="22"/>
        </w:rPr>
        <w:t xml:space="preserve"> </w:t>
      </w:r>
      <w:r w:rsidR="00EC00F3" w:rsidRPr="00B70EE5">
        <w:rPr>
          <w:rFonts w:ascii="Arial" w:hAnsi="Arial" w:cs="Arial"/>
          <w:sz w:val="22"/>
          <w:szCs w:val="22"/>
        </w:rPr>
        <w:t xml:space="preserve">по </w:t>
      </w:r>
      <w:r w:rsidRPr="00B70EE5">
        <w:rPr>
          <w:rFonts w:ascii="Arial" w:hAnsi="Arial" w:cs="Arial"/>
          <w:sz w:val="22"/>
          <w:szCs w:val="22"/>
        </w:rPr>
        <w:t xml:space="preserve">ее </w:t>
      </w:r>
      <w:r w:rsidR="00EC00F3" w:rsidRPr="00B70EE5">
        <w:rPr>
          <w:rFonts w:ascii="Arial" w:hAnsi="Arial" w:cs="Arial"/>
          <w:sz w:val="22"/>
          <w:szCs w:val="22"/>
        </w:rPr>
        <w:t>заполнению</w:t>
      </w:r>
      <w:r w:rsidRPr="00B70EE5">
        <w:rPr>
          <w:rFonts w:ascii="Arial" w:hAnsi="Arial" w:cs="Arial"/>
          <w:sz w:val="22"/>
          <w:szCs w:val="22"/>
        </w:rPr>
        <w:t>,</w:t>
      </w:r>
      <w:r w:rsidR="00EC00F3" w:rsidRPr="00B70EE5">
        <w:rPr>
          <w:rFonts w:ascii="Arial" w:hAnsi="Arial" w:cs="Arial"/>
          <w:sz w:val="22"/>
          <w:szCs w:val="22"/>
        </w:rPr>
        <w:t xml:space="preserve"> приведен</w:t>
      </w:r>
      <w:r w:rsidRPr="00B70EE5">
        <w:rPr>
          <w:rFonts w:ascii="Arial" w:hAnsi="Arial" w:cs="Arial"/>
          <w:sz w:val="22"/>
          <w:szCs w:val="22"/>
        </w:rPr>
        <w:t>н</w:t>
      </w:r>
      <w:r w:rsidR="00EC00F3" w:rsidRPr="00B70EE5">
        <w:rPr>
          <w:rFonts w:ascii="Arial" w:hAnsi="Arial" w:cs="Arial"/>
          <w:sz w:val="22"/>
          <w:szCs w:val="22"/>
        </w:rPr>
        <w:t>ы</w:t>
      </w:r>
      <w:r w:rsidRPr="00B70EE5">
        <w:rPr>
          <w:rFonts w:ascii="Arial" w:hAnsi="Arial" w:cs="Arial"/>
          <w:sz w:val="22"/>
          <w:szCs w:val="22"/>
        </w:rPr>
        <w:t>ми</w:t>
      </w:r>
      <w:r w:rsidR="00EC00F3" w:rsidRPr="00B70EE5">
        <w:rPr>
          <w:rFonts w:ascii="Arial" w:hAnsi="Arial" w:cs="Arial"/>
          <w:sz w:val="22"/>
          <w:szCs w:val="22"/>
        </w:rPr>
        <w:t xml:space="preserve"> на бланке</w:t>
      </w:r>
      <w:r w:rsidRPr="00B70EE5">
        <w:rPr>
          <w:rFonts w:ascii="Arial" w:hAnsi="Arial" w:cs="Arial"/>
          <w:sz w:val="22"/>
          <w:szCs w:val="22"/>
        </w:rPr>
        <w:t xml:space="preserve"> формы</w:t>
      </w:r>
      <w:r w:rsidR="00EB2FA3" w:rsidRPr="00B70EE5">
        <w:rPr>
          <w:rFonts w:ascii="Arial" w:hAnsi="Arial" w:cs="Arial"/>
          <w:sz w:val="22"/>
          <w:szCs w:val="22"/>
        </w:rPr>
        <w:t>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Объем платных услуг населению приводится в фактически действовавших рыночных ценах реализации </w:t>
      </w:r>
      <w:r w:rsidRPr="00B70EE5">
        <w:rPr>
          <w:rFonts w:ascii="Arial" w:hAnsi="Arial" w:cs="Arial"/>
          <w:b/>
          <w:sz w:val="22"/>
          <w:szCs w:val="22"/>
        </w:rPr>
        <w:t>с учетом НДС</w:t>
      </w:r>
      <w:r w:rsidRPr="00B70EE5">
        <w:rPr>
          <w:rFonts w:ascii="Arial" w:hAnsi="Arial" w:cs="Arial"/>
          <w:sz w:val="22"/>
          <w:szCs w:val="22"/>
        </w:rPr>
        <w:t xml:space="preserve"> и других обязательных платежей, </w:t>
      </w:r>
      <w:r w:rsidRPr="00B70EE5">
        <w:rPr>
          <w:rFonts w:ascii="Arial" w:hAnsi="Arial" w:cs="Arial"/>
          <w:b/>
          <w:sz w:val="22"/>
          <w:szCs w:val="22"/>
        </w:rPr>
        <w:t>с одним десятичным знаком.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строкам с 02 по 16 выделяются бытовые услуги населению.</w:t>
      </w:r>
    </w:p>
    <w:p w:rsidR="00CC712A" w:rsidRPr="00B70EE5" w:rsidRDefault="006928BA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строке 12 показываются услуги по прокату велосипедов</w:t>
      </w:r>
      <w:r w:rsidR="00B70EE5" w:rsidRPr="00B70EE5">
        <w:rPr>
          <w:rFonts w:ascii="Arial" w:hAnsi="Arial" w:cs="Arial"/>
          <w:sz w:val="22"/>
          <w:szCs w:val="22"/>
        </w:rPr>
        <w:t>, бытовых изделий и предметов личного пользования, аренде и лизингу оборудования, инструментов, вычислительной техники.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строке 1</w:t>
      </w:r>
      <w:r w:rsidR="00B70EE5" w:rsidRPr="00B70EE5">
        <w:rPr>
          <w:rFonts w:ascii="Arial" w:hAnsi="Arial" w:cs="Arial"/>
          <w:sz w:val="22"/>
          <w:szCs w:val="22"/>
        </w:rPr>
        <w:t xml:space="preserve">9 </w:t>
      </w:r>
      <w:r w:rsidRPr="00B70EE5">
        <w:rPr>
          <w:rFonts w:ascii="Arial" w:hAnsi="Arial" w:cs="Arial"/>
          <w:sz w:val="22"/>
          <w:szCs w:val="22"/>
        </w:rPr>
        <w:t>выделяются услуги курьерской доставки еды, продовольственных и непродовольственных товаров.</w:t>
      </w:r>
      <w:r w:rsidR="00B70EE5" w:rsidRPr="00B70EE5">
        <w:rPr>
          <w:rFonts w:ascii="Arial" w:hAnsi="Arial" w:cs="Arial"/>
          <w:sz w:val="22"/>
          <w:szCs w:val="22"/>
        </w:rPr>
        <w:t xml:space="preserve"> А также стоимость сборки заказов и (или) возврата на склад товаров при отказе.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Обращаем внимание, что сведения об объеме жилищных услуг </w:t>
      </w:r>
      <w:r w:rsidRPr="00B70EE5">
        <w:rPr>
          <w:rFonts w:ascii="Arial" w:hAnsi="Arial" w:cs="Arial"/>
          <w:sz w:val="22"/>
          <w:szCs w:val="22"/>
        </w:rPr>
        <w:br/>
        <w:t>(стр. 2</w:t>
      </w:r>
      <w:r w:rsidR="00B70EE5" w:rsidRPr="00B70EE5">
        <w:rPr>
          <w:rFonts w:ascii="Arial" w:hAnsi="Arial" w:cs="Arial"/>
          <w:sz w:val="22"/>
          <w:szCs w:val="22"/>
        </w:rPr>
        <w:t>1</w:t>
      </w:r>
      <w:r w:rsidRPr="00B70EE5">
        <w:rPr>
          <w:rFonts w:ascii="Arial" w:hAnsi="Arial" w:cs="Arial"/>
          <w:sz w:val="22"/>
          <w:szCs w:val="22"/>
        </w:rPr>
        <w:t xml:space="preserve">) отражают управляющие организации в сфере ЖКХ и/или организации, осуществляющие начисление или прием жилищных платежей. </w:t>
      </w:r>
    </w:p>
    <w:p w:rsidR="002F164E" w:rsidRPr="00B70EE5" w:rsidRDefault="002F164E" w:rsidP="00B5141C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По жилищным услугам </w:t>
      </w:r>
      <w:r w:rsidR="00B5141C">
        <w:rPr>
          <w:rFonts w:ascii="Arial" w:hAnsi="Arial" w:cs="Arial"/>
          <w:b/>
          <w:sz w:val="22"/>
          <w:szCs w:val="22"/>
        </w:rPr>
        <w:t xml:space="preserve">не учитываются </w:t>
      </w:r>
      <w:r w:rsidR="00B5141C" w:rsidRPr="00B5141C">
        <w:rPr>
          <w:rFonts w:ascii="Arial" w:hAnsi="Arial" w:cs="Arial"/>
          <w:sz w:val="22"/>
          <w:szCs w:val="22"/>
        </w:rPr>
        <w:t>в</w:t>
      </w:r>
      <w:r w:rsidRPr="00B5141C">
        <w:rPr>
          <w:rFonts w:ascii="Arial" w:hAnsi="Arial" w:cs="Arial"/>
          <w:sz w:val="22"/>
          <w:szCs w:val="22"/>
        </w:rPr>
        <w:t>з</w:t>
      </w:r>
      <w:r w:rsidRPr="00B70EE5">
        <w:rPr>
          <w:rFonts w:ascii="Arial" w:hAnsi="Arial" w:cs="Arial"/>
          <w:sz w:val="22"/>
          <w:szCs w:val="22"/>
        </w:rPr>
        <w:t>носы на капитальный ремонт, перечисленные собственникам помещений в многоквартирном доме;</w:t>
      </w:r>
      <w:r w:rsidR="00B5141C">
        <w:rPr>
          <w:rFonts w:ascii="Arial" w:hAnsi="Arial" w:cs="Arial"/>
          <w:sz w:val="22"/>
          <w:szCs w:val="22"/>
        </w:rPr>
        <w:t xml:space="preserve"> </w:t>
      </w:r>
      <w:r w:rsidRPr="00B70EE5">
        <w:rPr>
          <w:rFonts w:ascii="Arial" w:hAnsi="Arial" w:cs="Arial"/>
          <w:sz w:val="22"/>
          <w:szCs w:val="22"/>
        </w:rPr>
        <w:t>объем коммунальных ресурсов, потребляемых на использование и содержание общего имущества в м</w:t>
      </w:r>
      <w:r w:rsidR="001A7718">
        <w:rPr>
          <w:rFonts w:ascii="Arial" w:hAnsi="Arial" w:cs="Arial"/>
          <w:sz w:val="22"/>
          <w:szCs w:val="22"/>
        </w:rPr>
        <w:t>ногоквартирном доме (ОДН)</w:t>
      </w:r>
      <w:r w:rsidRPr="00B70EE5">
        <w:rPr>
          <w:rFonts w:ascii="Arial" w:hAnsi="Arial" w:cs="Arial"/>
          <w:sz w:val="22"/>
          <w:szCs w:val="22"/>
        </w:rPr>
        <w:t>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Сведения об объеме коммунальных услуг (стр. 2</w:t>
      </w:r>
      <w:r w:rsidR="00B70EE5" w:rsidRPr="00B70EE5">
        <w:rPr>
          <w:rFonts w:ascii="Arial" w:hAnsi="Arial" w:cs="Arial"/>
          <w:sz w:val="22"/>
          <w:szCs w:val="22"/>
        </w:rPr>
        <w:t>2</w:t>
      </w:r>
      <w:r w:rsidRPr="00B70EE5">
        <w:rPr>
          <w:rFonts w:ascii="Arial" w:hAnsi="Arial" w:cs="Arial"/>
          <w:sz w:val="22"/>
          <w:szCs w:val="22"/>
        </w:rPr>
        <w:t>) предоставляют только ресурсоснабжающие организации; органы местного самоуправления, осуществляющие снабжение населения электроэнергией, теплоэнергией и горячим водоснабжением; а также организации, оказывающие услуги населению по установке и техническому обслуживанию приборов учета расхода газа, воды, тепловой энергии, по техническому обслуживанию приборов учета электроэнергии.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Управляющие компании (или иные организации), заключившие договора</w:t>
      </w:r>
      <w:r w:rsidR="00512E27" w:rsidRPr="00512E27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>с ресурсоснабжающими организациями, и осуществляющие начисление и/или прием платежей</w:t>
      </w:r>
      <w:r w:rsidR="00512E27" w:rsidRPr="00512E27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>от населения, сведения по коммунальным услугам в отчете</w:t>
      </w:r>
      <w:r w:rsidR="00C929F1">
        <w:rPr>
          <w:rFonts w:ascii="Arial" w:hAnsi="Arial" w:cs="Arial"/>
          <w:sz w:val="22"/>
          <w:szCs w:val="22"/>
        </w:rPr>
        <w:t xml:space="preserve"> формы </w:t>
      </w:r>
      <w:r w:rsidRPr="00B70EE5">
        <w:rPr>
          <w:rFonts w:ascii="Arial" w:hAnsi="Arial" w:cs="Arial"/>
          <w:sz w:val="22"/>
          <w:szCs w:val="22"/>
        </w:rPr>
        <w:t xml:space="preserve"> отражать не должны. </w:t>
      </w:r>
    </w:p>
    <w:p w:rsidR="002F164E" w:rsidRPr="00B70EE5" w:rsidRDefault="002F164E" w:rsidP="00B70EE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             По строке 2</w:t>
      </w:r>
      <w:r w:rsidR="00B70EE5" w:rsidRPr="00B70EE5">
        <w:rPr>
          <w:rFonts w:ascii="Arial" w:hAnsi="Arial" w:cs="Arial"/>
          <w:sz w:val="22"/>
          <w:szCs w:val="22"/>
        </w:rPr>
        <w:t>3</w:t>
      </w:r>
      <w:r w:rsidRPr="00B70EE5">
        <w:rPr>
          <w:rFonts w:ascii="Arial" w:hAnsi="Arial" w:cs="Arial"/>
          <w:sz w:val="22"/>
          <w:szCs w:val="22"/>
        </w:rPr>
        <w:t xml:space="preserve"> отражаются услуги учреждений культуры. Обращаем внимание, что стоимость услуг, предоставленных по «Пушкинской карте», не учитывается. 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строке 2</w:t>
      </w:r>
      <w:r w:rsidR="00B70EE5" w:rsidRPr="00B70EE5">
        <w:rPr>
          <w:rFonts w:ascii="Arial" w:hAnsi="Arial" w:cs="Arial"/>
          <w:sz w:val="22"/>
          <w:szCs w:val="22"/>
        </w:rPr>
        <w:t>8</w:t>
      </w:r>
      <w:r w:rsidRPr="00B70EE5">
        <w:rPr>
          <w:rFonts w:ascii="Arial" w:hAnsi="Arial" w:cs="Arial"/>
          <w:sz w:val="22"/>
          <w:szCs w:val="22"/>
        </w:rPr>
        <w:t xml:space="preserve"> отражаются медицинские услуги. Обращаем внимание, что в них не входят суммы, полученные медицинскими учреждениями по родовым сертификатам, а также услуги</w:t>
      </w:r>
      <w:r w:rsidR="00512E27" w:rsidRPr="00512E27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>в области обязательного медицинского страхования.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строке 3</w:t>
      </w:r>
      <w:r w:rsidR="00B70EE5" w:rsidRPr="00B70EE5">
        <w:rPr>
          <w:rFonts w:ascii="Arial" w:hAnsi="Arial" w:cs="Arial"/>
          <w:sz w:val="22"/>
          <w:szCs w:val="22"/>
        </w:rPr>
        <w:t>3</w:t>
      </w:r>
      <w:r w:rsidRPr="00B70EE5">
        <w:rPr>
          <w:rFonts w:ascii="Arial" w:hAnsi="Arial" w:cs="Arial"/>
          <w:sz w:val="22"/>
          <w:szCs w:val="22"/>
        </w:rPr>
        <w:t xml:space="preserve"> отражаются услуги образования. Учитываются услуги лагерей дневного пребывания детей при образовательных организациях, услуги по дополнительному образованию детей и взрослых. При этом услуги общественного питания не включаются в общий объем образовательных услуг.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</w:p>
    <w:p w:rsidR="00243D94" w:rsidRDefault="00544B6A" w:rsidP="0071611B">
      <w:pPr>
        <w:spacing w:before="60" w:line="20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При заполнении отчета с</w:t>
      </w:r>
      <w:r w:rsidR="00686ED9" w:rsidRPr="00B70EE5">
        <w:rPr>
          <w:rFonts w:ascii="Arial" w:hAnsi="Arial" w:cs="Arial"/>
          <w:sz w:val="22"/>
          <w:szCs w:val="22"/>
        </w:rPr>
        <w:t xml:space="preserve">ледует </w:t>
      </w:r>
      <w:r w:rsidR="00686ED9" w:rsidRPr="00B70EE5">
        <w:rPr>
          <w:rFonts w:ascii="Arial" w:hAnsi="Arial" w:cs="Arial"/>
          <w:b/>
          <w:sz w:val="22"/>
          <w:szCs w:val="22"/>
        </w:rPr>
        <w:t>обр</w:t>
      </w:r>
      <w:r w:rsidR="00CC74EE" w:rsidRPr="00B70EE5">
        <w:rPr>
          <w:rFonts w:ascii="Arial" w:hAnsi="Arial" w:cs="Arial"/>
          <w:b/>
          <w:sz w:val="22"/>
          <w:szCs w:val="22"/>
        </w:rPr>
        <w:t>а</w:t>
      </w:r>
      <w:r w:rsidR="00686ED9" w:rsidRPr="00B70EE5">
        <w:rPr>
          <w:rFonts w:ascii="Arial" w:hAnsi="Arial" w:cs="Arial"/>
          <w:b/>
          <w:sz w:val="22"/>
          <w:szCs w:val="22"/>
        </w:rPr>
        <w:t>тить внимание</w:t>
      </w:r>
      <w:r w:rsidR="007115BB" w:rsidRPr="00B70EE5">
        <w:rPr>
          <w:rFonts w:ascii="Arial" w:hAnsi="Arial" w:cs="Arial"/>
          <w:b/>
          <w:sz w:val="22"/>
          <w:szCs w:val="22"/>
        </w:rPr>
        <w:t xml:space="preserve"> </w:t>
      </w:r>
      <w:r w:rsidR="007115BB" w:rsidRPr="00B70EE5">
        <w:rPr>
          <w:rFonts w:ascii="Arial" w:hAnsi="Arial" w:cs="Arial"/>
          <w:sz w:val="22"/>
          <w:szCs w:val="22"/>
        </w:rPr>
        <w:t>на следующее</w:t>
      </w:r>
      <w:r w:rsidR="00C32B62" w:rsidRPr="00B70EE5">
        <w:rPr>
          <w:rFonts w:ascii="Arial" w:hAnsi="Arial" w:cs="Arial"/>
          <w:sz w:val="22"/>
          <w:szCs w:val="22"/>
        </w:rPr>
        <w:t>.</w:t>
      </w:r>
    </w:p>
    <w:p w:rsidR="00544ECC" w:rsidRPr="00B70EE5" w:rsidRDefault="00544ECC" w:rsidP="0071611B">
      <w:pPr>
        <w:spacing w:before="60" w:line="200" w:lineRule="exact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43D94" w:rsidRDefault="00243D94" w:rsidP="0071611B">
      <w:pPr>
        <w:spacing w:line="20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В </w:t>
      </w:r>
      <w:r w:rsidR="009F5E29" w:rsidRPr="00B70EE5">
        <w:rPr>
          <w:rFonts w:ascii="Arial" w:hAnsi="Arial" w:cs="Arial"/>
          <w:sz w:val="22"/>
          <w:szCs w:val="22"/>
        </w:rPr>
        <w:t xml:space="preserve">бланке формы </w:t>
      </w:r>
      <w:r w:rsidRPr="00B70EE5">
        <w:rPr>
          <w:rFonts w:ascii="Arial" w:hAnsi="Arial" w:cs="Arial"/>
          <w:sz w:val="22"/>
          <w:szCs w:val="22"/>
        </w:rPr>
        <w:t xml:space="preserve"> </w:t>
      </w:r>
      <w:r w:rsidR="009F5E29" w:rsidRPr="00B70EE5">
        <w:rPr>
          <w:rFonts w:ascii="Arial" w:hAnsi="Arial" w:cs="Arial"/>
          <w:sz w:val="22"/>
          <w:szCs w:val="22"/>
        </w:rPr>
        <w:t xml:space="preserve">№ </w:t>
      </w:r>
      <w:proofErr w:type="gramStart"/>
      <w:r w:rsidR="009F5E29" w:rsidRPr="00B70EE5">
        <w:rPr>
          <w:rFonts w:ascii="Arial" w:hAnsi="Arial" w:cs="Arial"/>
          <w:sz w:val="22"/>
          <w:szCs w:val="22"/>
        </w:rPr>
        <w:t>П</w:t>
      </w:r>
      <w:proofErr w:type="gramEnd"/>
      <w:r w:rsidR="009F5E29" w:rsidRPr="00B70EE5">
        <w:rPr>
          <w:rFonts w:ascii="Arial" w:hAnsi="Arial" w:cs="Arial"/>
          <w:sz w:val="22"/>
          <w:szCs w:val="22"/>
        </w:rPr>
        <w:t xml:space="preserve"> (услуги) </w:t>
      </w:r>
      <w:r w:rsidRPr="00B70EE5">
        <w:rPr>
          <w:rFonts w:ascii="Arial" w:hAnsi="Arial" w:cs="Arial"/>
          <w:sz w:val="22"/>
          <w:szCs w:val="22"/>
        </w:rPr>
        <w:t xml:space="preserve">изменилась </w:t>
      </w:r>
      <w:r w:rsidR="00850B7D" w:rsidRPr="00B70EE5">
        <w:rPr>
          <w:rFonts w:ascii="Arial" w:hAnsi="Arial" w:cs="Arial"/>
          <w:sz w:val="22"/>
          <w:szCs w:val="22"/>
        </w:rPr>
        <w:t xml:space="preserve"> нумераци</w:t>
      </w:r>
      <w:r w:rsidRPr="00B70EE5">
        <w:rPr>
          <w:rFonts w:ascii="Arial" w:hAnsi="Arial" w:cs="Arial"/>
          <w:sz w:val="22"/>
          <w:szCs w:val="22"/>
        </w:rPr>
        <w:t>я</w:t>
      </w:r>
      <w:r w:rsidR="00850B7D" w:rsidRPr="00B70EE5">
        <w:rPr>
          <w:rFonts w:ascii="Arial" w:hAnsi="Arial" w:cs="Arial"/>
          <w:sz w:val="22"/>
          <w:szCs w:val="22"/>
        </w:rPr>
        <w:t xml:space="preserve"> строк</w:t>
      </w:r>
      <w:r w:rsidRPr="00B70EE5">
        <w:rPr>
          <w:rFonts w:ascii="Arial" w:hAnsi="Arial" w:cs="Arial"/>
          <w:sz w:val="22"/>
          <w:szCs w:val="22"/>
        </w:rPr>
        <w:t xml:space="preserve">. </w:t>
      </w:r>
    </w:p>
    <w:p w:rsidR="00544ECC" w:rsidRPr="00B70EE5" w:rsidRDefault="00544ECC" w:rsidP="0071611B">
      <w:pPr>
        <w:spacing w:line="2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243D94" w:rsidRPr="00B70EE5" w:rsidRDefault="00243D94" w:rsidP="0071611B">
      <w:pPr>
        <w:spacing w:line="220" w:lineRule="exact"/>
        <w:ind w:firstLine="709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Изменились названия строк</w:t>
      </w:r>
      <w:r w:rsidR="006553AE" w:rsidRPr="00B70EE5">
        <w:rPr>
          <w:rFonts w:ascii="Arial" w:hAnsi="Arial" w:cs="Arial"/>
          <w:sz w:val="22"/>
          <w:szCs w:val="22"/>
        </w:rPr>
        <w:t xml:space="preserve"> </w:t>
      </w:r>
      <w:r w:rsidR="00CC712A" w:rsidRPr="00B70EE5">
        <w:rPr>
          <w:rFonts w:ascii="Arial" w:hAnsi="Arial" w:cs="Arial"/>
          <w:sz w:val="22"/>
          <w:szCs w:val="22"/>
        </w:rPr>
        <w:t>06</w:t>
      </w:r>
      <w:r w:rsidR="006553AE" w:rsidRPr="00B70EE5">
        <w:rPr>
          <w:rFonts w:ascii="Arial" w:hAnsi="Arial" w:cs="Arial"/>
          <w:sz w:val="22"/>
          <w:szCs w:val="22"/>
        </w:rPr>
        <w:t>, 1</w:t>
      </w:r>
      <w:r w:rsidR="00CC712A" w:rsidRPr="00B70EE5">
        <w:rPr>
          <w:rFonts w:ascii="Arial" w:hAnsi="Arial" w:cs="Arial"/>
          <w:sz w:val="22"/>
          <w:szCs w:val="22"/>
        </w:rPr>
        <w:t>2</w:t>
      </w:r>
      <w:r w:rsidR="006553AE" w:rsidRPr="00B70EE5">
        <w:rPr>
          <w:rFonts w:ascii="Arial" w:hAnsi="Arial" w:cs="Arial"/>
          <w:sz w:val="22"/>
          <w:szCs w:val="22"/>
        </w:rPr>
        <w:t>, 1</w:t>
      </w:r>
      <w:r w:rsidR="00CC712A" w:rsidRPr="00B70EE5">
        <w:rPr>
          <w:rFonts w:ascii="Arial" w:hAnsi="Arial" w:cs="Arial"/>
          <w:sz w:val="22"/>
          <w:szCs w:val="22"/>
        </w:rPr>
        <w:t>3</w:t>
      </w:r>
      <w:r w:rsidR="00836E86" w:rsidRPr="00B70EE5">
        <w:rPr>
          <w:rFonts w:ascii="Arial" w:hAnsi="Arial" w:cs="Arial"/>
          <w:sz w:val="22"/>
          <w:szCs w:val="22"/>
        </w:rPr>
        <w:t>, 18, 19, 26, 27, 29, 30, 35, 36</w:t>
      </w:r>
      <w:r w:rsidR="00C32B62" w:rsidRPr="00B70EE5">
        <w:rPr>
          <w:rFonts w:ascii="Arial" w:hAnsi="Arial" w:cs="Arial"/>
          <w:sz w:val="22"/>
          <w:szCs w:val="22"/>
        </w:rPr>
        <w:t>:</w:t>
      </w:r>
    </w:p>
    <w:p w:rsidR="00243D94" w:rsidRPr="00B70EE5" w:rsidRDefault="00C32B62" w:rsidP="00544ECC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</w:t>
      </w:r>
      <w:r w:rsidR="00CC712A" w:rsidRPr="00B70EE5">
        <w:rPr>
          <w:rFonts w:ascii="Arial" w:hAnsi="Arial" w:cs="Arial"/>
          <w:sz w:val="22"/>
          <w:szCs w:val="22"/>
        </w:rPr>
        <w:t>Изготовление и ремонт мебели</w:t>
      </w:r>
      <w:r w:rsidRPr="00B70EE5">
        <w:rPr>
          <w:rFonts w:ascii="Arial" w:hAnsi="Arial" w:cs="Arial"/>
          <w:sz w:val="22"/>
          <w:szCs w:val="22"/>
        </w:rPr>
        <w:t>»  на «</w:t>
      </w:r>
      <w:r w:rsidR="00CC712A" w:rsidRPr="00B70EE5">
        <w:rPr>
          <w:rFonts w:ascii="Arial" w:hAnsi="Arial" w:cs="Arial"/>
          <w:sz w:val="22"/>
          <w:szCs w:val="22"/>
        </w:rPr>
        <w:t>Изготовление, сборка и ремонт мебели</w:t>
      </w:r>
      <w:r w:rsidRPr="00B70EE5">
        <w:rPr>
          <w:rFonts w:ascii="Arial" w:hAnsi="Arial" w:cs="Arial"/>
          <w:sz w:val="22"/>
          <w:szCs w:val="22"/>
        </w:rPr>
        <w:t>»,</w:t>
      </w:r>
    </w:p>
    <w:p w:rsidR="00243D94" w:rsidRPr="00B70EE5" w:rsidRDefault="00C32B62" w:rsidP="00544ECC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</w:t>
      </w:r>
      <w:r w:rsidR="00CC712A" w:rsidRPr="00B70EE5">
        <w:rPr>
          <w:rFonts w:ascii="Arial" w:hAnsi="Arial" w:cs="Arial"/>
          <w:sz w:val="22"/>
          <w:szCs w:val="22"/>
        </w:rPr>
        <w:t>Услуги по аренде, лизингу и прокату</w:t>
      </w:r>
      <w:r w:rsidRPr="00B70EE5">
        <w:rPr>
          <w:rFonts w:ascii="Arial" w:hAnsi="Arial" w:cs="Arial"/>
          <w:sz w:val="22"/>
          <w:szCs w:val="22"/>
        </w:rPr>
        <w:t>»  на «</w:t>
      </w:r>
      <w:r w:rsidR="00CC712A" w:rsidRPr="00B70EE5">
        <w:rPr>
          <w:rFonts w:ascii="Arial" w:hAnsi="Arial" w:cs="Arial"/>
          <w:sz w:val="22"/>
          <w:szCs w:val="22"/>
        </w:rPr>
        <w:t>Услуги по прокату</w:t>
      </w:r>
      <w:r w:rsidRPr="00B70EE5">
        <w:rPr>
          <w:rFonts w:ascii="Arial" w:hAnsi="Arial" w:cs="Arial"/>
          <w:sz w:val="22"/>
          <w:szCs w:val="22"/>
        </w:rPr>
        <w:t>»,</w:t>
      </w:r>
    </w:p>
    <w:p w:rsidR="00CC712A" w:rsidRPr="00B70EE5" w:rsidRDefault="00CC712A" w:rsidP="00544ECC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-«Из них услуги по аренде и лизингу легковых автомобилей и  легких автотранспортных средств»  на «Услуги по аренде и лизингу транспортных средств, за исключением каршеринга»</w:t>
      </w:r>
      <w:r w:rsidR="00544ECC">
        <w:rPr>
          <w:rFonts w:ascii="Arial" w:hAnsi="Arial" w:cs="Arial"/>
          <w:sz w:val="22"/>
          <w:szCs w:val="22"/>
        </w:rPr>
        <w:t>,</w:t>
      </w:r>
    </w:p>
    <w:p w:rsidR="00CC712A" w:rsidRPr="00B70EE5" w:rsidRDefault="00CC712A" w:rsidP="00544ECC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-«Услуги </w:t>
      </w:r>
      <w:r w:rsidR="00836E86" w:rsidRPr="00B70EE5">
        <w:rPr>
          <w:rFonts w:ascii="Arial" w:hAnsi="Arial" w:cs="Arial"/>
          <w:sz w:val="22"/>
          <w:szCs w:val="22"/>
        </w:rPr>
        <w:t>почтовой связи и курьерские услуги</w:t>
      </w:r>
      <w:r w:rsidRPr="00B70EE5">
        <w:rPr>
          <w:rFonts w:ascii="Arial" w:hAnsi="Arial" w:cs="Arial"/>
          <w:sz w:val="22"/>
          <w:szCs w:val="22"/>
        </w:rPr>
        <w:t>»  на «</w:t>
      </w:r>
      <w:r w:rsidR="00836E86" w:rsidRPr="00B70EE5">
        <w:rPr>
          <w:rFonts w:ascii="Arial" w:hAnsi="Arial" w:cs="Arial"/>
          <w:sz w:val="22"/>
          <w:szCs w:val="22"/>
        </w:rPr>
        <w:t>Услуги почтовой связи</w:t>
      </w:r>
      <w:r w:rsidRPr="00B70EE5">
        <w:rPr>
          <w:rFonts w:ascii="Arial" w:hAnsi="Arial" w:cs="Arial"/>
          <w:sz w:val="22"/>
          <w:szCs w:val="22"/>
        </w:rPr>
        <w:t>»</w:t>
      </w:r>
      <w:r w:rsidR="00544ECC">
        <w:rPr>
          <w:rFonts w:ascii="Arial" w:hAnsi="Arial" w:cs="Arial"/>
          <w:sz w:val="22"/>
          <w:szCs w:val="22"/>
        </w:rPr>
        <w:t>,</w:t>
      </w:r>
    </w:p>
    <w:p w:rsidR="00836E86" w:rsidRPr="00B70EE5" w:rsidRDefault="00836E86" w:rsidP="00544ECC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-«Из них услуги курьерской доставки»  на «Услуги курьерской доставки»</w:t>
      </w:r>
      <w:r w:rsidR="00544ECC">
        <w:rPr>
          <w:rFonts w:ascii="Arial" w:hAnsi="Arial" w:cs="Arial"/>
          <w:sz w:val="22"/>
          <w:szCs w:val="22"/>
        </w:rPr>
        <w:t>,</w:t>
      </w:r>
    </w:p>
    <w:p w:rsidR="00836E86" w:rsidRPr="00B70EE5" w:rsidRDefault="00836E86" w:rsidP="00544ECC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-«Услуги физической культуры и спорта»  на «Услуги спортивных объектов»</w:t>
      </w:r>
      <w:r w:rsidR="00544ECC">
        <w:rPr>
          <w:rFonts w:ascii="Arial" w:hAnsi="Arial" w:cs="Arial"/>
          <w:sz w:val="22"/>
          <w:szCs w:val="22"/>
        </w:rPr>
        <w:t>,</w:t>
      </w:r>
    </w:p>
    <w:p w:rsidR="00836E86" w:rsidRPr="00B70EE5" w:rsidRDefault="00836E86" w:rsidP="00544ECC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-«Из них услуги фитнес-центров и спортивных клубов»  на «Услуги фитнес-центров и спортивных клубов»</w:t>
      </w:r>
      <w:r w:rsidR="00544ECC">
        <w:rPr>
          <w:rFonts w:ascii="Arial" w:hAnsi="Arial" w:cs="Arial"/>
          <w:sz w:val="22"/>
          <w:szCs w:val="22"/>
        </w:rPr>
        <w:t>,</w:t>
      </w:r>
    </w:p>
    <w:p w:rsidR="00836E86" w:rsidRPr="00B70EE5" w:rsidRDefault="00836E86" w:rsidP="00544ECC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-«Услуги специализированных коллективных средств размещения»  на «Услуги организаций отдыха»</w:t>
      </w:r>
      <w:r w:rsidR="00544ECC">
        <w:rPr>
          <w:rFonts w:ascii="Arial" w:hAnsi="Arial" w:cs="Arial"/>
          <w:sz w:val="22"/>
          <w:szCs w:val="22"/>
        </w:rPr>
        <w:t>,</w:t>
      </w:r>
    </w:p>
    <w:p w:rsidR="00836E86" w:rsidRPr="00B70EE5" w:rsidRDefault="00836E86" w:rsidP="00544ECC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-«Из них услуги санаторно-курортных организаций»  на «Услуги санаторно-курортных организаций»</w:t>
      </w:r>
      <w:r w:rsidR="00544ECC">
        <w:rPr>
          <w:rFonts w:ascii="Arial" w:hAnsi="Arial" w:cs="Arial"/>
          <w:sz w:val="22"/>
          <w:szCs w:val="22"/>
        </w:rPr>
        <w:t>,</w:t>
      </w:r>
    </w:p>
    <w:p w:rsidR="00CC712A" w:rsidRPr="00B70EE5" w:rsidRDefault="00836E86" w:rsidP="00810384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-«Прочие платные услуги»  на «Электронные услуги и сервисы в области информационно-коммуникационных технологий».</w:t>
      </w:r>
    </w:p>
    <w:p w:rsidR="00836E86" w:rsidRPr="00B70EE5" w:rsidRDefault="00836E86" w:rsidP="00810384">
      <w:pPr>
        <w:pStyle w:val="23"/>
        <w:spacing w:before="60" w:after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-«Из них электронные услуги и сервисы в области информационно-коммуникационных технологий»  на «Прочие платные услуги».</w:t>
      </w:r>
    </w:p>
    <w:p w:rsidR="00836E86" w:rsidRPr="00B70EE5" w:rsidRDefault="00836E86" w:rsidP="00810384">
      <w:pPr>
        <w:pStyle w:val="23"/>
        <w:spacing w:before="60" w:after="0" w:line="200" w:lineRule="exact"/>
        <w:ind w:left="709"/>
        <w:rPr>
          <w:rFonts w:ascii="Arial" w:hAnsi="Arial" w:cs="Arial"/>
          <w:sz w:val="22"/>
          <w:szCs w:val="22"/>
        </w:rPr>
      </w:pPr>
    </w:p>
    <w:p w:rsidR="00243D94" w:rsidRPr="00B70EE5" w:rsidRDefault="00CC712A" w:rsidP="00810384">
      <w:pPr>
        <w:pStyle w:val="23"/>
        <w:spacing w:before="60" w:after="0" w:line="20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Дополнительно </w:t>
      </w:r>
      <w:r w:rsidRPr="00B70EE5">
        <w:rPr>
          <w:rFonts w:ascii="Arial" w:hAnsi="Arial" w:cs="Arial"/>
          <w:b/>
          <w:sz w:val="22"/>
          <w:szCs w:val="22"/>
        </w:rPr>
        <w:t>включен</w:t>
      </w:r>
      <w:r w:rsidRPr="00B70EE5">
        <w:rPr>
          <w:rFonts w:ascii="Arial" w:hAnsi="Arial" w:cs="Arial"/>
          <w:sz w:val="22"/>
          <w:szCs w:val="22"/>
        </w:rPr>
        <w:t xml:space="preserve"> вид</w:t>
      </w:r>
      <w:r w:rsidR="00243D94" w:rsidRPr="00B70EE5">
        <w:rPr>
          <w:rFonts w:ascii="Arial" w:hAnsi="Arial" w:cs="Arial"/>
          <w:sz w:val="22"/>
          <w:szCs w:val="22"/>
        </w:rPr>
        <w:t xml:space="preserve"> услуг </w:t>
      </w:r>
      <w:r w:rsidR="006553AE" w:rsidRPr="00B70EE5">
        <w:rPr>
          <w:rFonts w:ascii="Arial" w:hAnsi="Arial" w:cs="Arial"/>
          <w:sz w:val="22"/>
          <w:szCs w:val="22"/>
        </w:rPr>
        <w:t>п</w:t>
      </w:r>
      <w:r w:rsidR="00243D94" w:rsidRPr="00B70EE5">
        <w:rPr>
          <w:rFonts w:ascii="Arial" w:hAnsi="Arial" w:cs="Arial"/>
          <w:sz w:val="22"/>
          <w:szCs w:val="22"/>
        </w:rPr>
        <w:t>о строке 1</w:t>
      </w:r>
      <w:r w:rsidRPr="00B70EE5">
        <w:rPr>
          <w:rFonts w:ascii="Arial" w:hAnsi="Arial" w:cs="Arial"/>
          <w:sz w:val="22"/>
          <w:szCs w:val="22"/>
        </w:rPr>
        <w:t>4</w:t>
      </w:r>
      <w:r w:rsidR="00243D94" w:rsidRPr="00B70EE5">
        <w:rPr>
          <w:rFonts w:ascii="Arial" w:hAnsi="Arial" w:cs="Arial"/>
          <w:sz w:val="22"/>
          <w:szCs w:val="22"/>
        </w:rPr>
        <w:t xml:space="preserve"> </w:t>
      </w:r>
      <w:r w:rsidR="006553AE" w:rsidRPr="00B70EE5">
        <w:rPr>
          <w:rFonts w:ascii="Arial" w:hAnsi="Arial" w:cs="Arial"/>
          <w:sz w:val="22"/>
          <w:szCs w:val="22"/>
        </w:rPr>
        <w:t>«</w:t>
      </w:r>
      <w:r w:rsidRPr="00B70EE5">
        <w:rPr>
          <w:rFonts w:ascii="Arial" w:hAnsi="Arial" w:cs="Arial"/>
          <w:sz w:val="22"/>
          <w:szCs w:val="22"/>
        </w:rPr>
        <w:t>У</w:t>
      </w:r>
      <w:r w:rsidR="00243D94" w:rsidRPr="00B70EE5">
        <w:rPr>
          <w:rFonts w:ascii="Arial" w:hAnsi="Arial" w:cs="Arial"/>
          <w:sz w:val="22"/>
          <w:szCs w:val="22"/>
        </w:rPr>
        <w:t xml:space="preserve">слуги </w:t>
      </w:r>
      <w:r w:rsidR="006553AE" w:rsidRPr="00B70EE5">
        <w:rPr>
          <w:rFonts w:ascii="Arial" w:hAnsi="Arial" w:cs="Arial"/>
          <w:sz w:val="22"/>
          <w:szCs w:val="22"/>
        </w:rPr>
        <w:t>каршеринг</w:t>
      </w:r>
      <w:r w:rsidR="00404068">
        <w:rPr>
          <w:rFonts w:ascii="Arial" w:hAnsi="Arial" w:cs="Arial"/>
          <w:sz w:val="22"/>
          <w:szCs w:val="22"/>
        </w:rPr>
        <w:t>а».</w:t>
      </w:r>
    </w:p>
    <w:p w:rsidR="00836E86" w:rsidRPr="00B70EE5" w:rsidRDefault="00836E86" w:rsidP="00810384">
      <w:pPr>
        <w:pStyle w:val="23"/>
        <w:spacing w:before="60" w:after="0" w:line="200" w:lineRule="exact"/>
        <w:jc w:val="both"/>
        <w:rPr>
          <w:rFonts w:ascii="Arial" w:hAnsi="Arial" w:cs="Arial"/>
          <w:sz w:val="22"/>
          <w:szCs w:val="22"/>
        </w:rPr>
      </w:pPr>
    </w:p>
    <w:p w:rsidR="002F164E" w:rsidRPr="00B70EE5" w:rsidRDefault="002F164E" w:rsidP="00A62A5F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В соответствии с Федеральным законом от 29.11.2007 № 282-ФЗ «Об официальном статистическом учете и системе государственной статистики Российской Федерации» </w:t>
      </w:r>
      <w:r w:rsidRPr="00B70EE5">
        <w:rPr>
          <w:rFonts w:ascii="Arial" w:hAnsi="Arial" w:cs="Arial"/>
          <w:sz w:val="22"/>
          <w:szCs w:val="22"/>
        </w:rPr>
        <w:br/>
        <w:t>(далее – Закон) согласно ч.1 ст.9 и ч.7 ст.2 первичные статистические данные используются только в целях формирования сводной официальной статистической информации.</w:t>
      </w:r>
    </w:p>
    <w:p w:rsidR="002F164E" w:rsidRPr="00B70EE5" w:rsidRDefault="002F164E" w:rsidP="00B70EE5">
      <w:pPr>
        <w:pStyle w:val="23"/>
        <w:spacing w:before="60"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Обязанность предоставления отчетности определена </w:t>
      </w:r>
      <w:r w:rsidR="009F69AF" w:rsidRPr="00B70EE5">
        <w:rPr>
          <w:rFonts w:ascii="Arial" w:hAnsi="Arial" w:cs="Arial"/>
          <w:sz w:val="22"/>
          <w:szCs w:val="22"/>
        </w:rPr>
        <w:t xml:space="preserve">п.1 </w:t>
      </w:r>
      <w:r w:rsidR="009F69AF">
        <w:rPr>
          <w:rFonts w:ascii="Arial" w:hAnsi="Arial" w:cs="Arial"/>
          <w:sz w:val="22"/>
          <w:szCs w:val="22"/>
        </w:rPr>
        <w:t xml:space="preserve">ст.8 </w:t>
      </w:r>
      <w:r w:rsidRPr="00B70EE5">
        <w:rPr>
          <w:rFonts w:ascii="Arial" w:hAnsi="Arial" w:cs="Arial"/>
          <w:sz w:val="22"/>
          <w:szCs w:val="22"/>
        </w:rPr>
        <w:t>Закона. Нарушение порядка представления статистической информации, а равно предоставление недостоверной статистической информации влечет ответственность, установленную статьей 13.19 Кодекса РФ</w:t>
      </w:r>
      <w:r w:rsidR="001E2C63" w:rsidRPr="001E2C63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>об административных правонарушениях от 30.12.2001 № 195-ФЗ, а также ст</w:t>
      </w:r>
      <w:r w:rsidR="009F69AF">
        <w:rPr>
          <w:rFonts w:ascii="Arial" w:hAnsi="Arial" w:cs="Arial"/>
          <w:sz w:val="22"/>
          <w:szCs w:val="22"/>
        </w:rPr>
        <w:t>.</w:t>
      </w:r>
      <w:r w:rsidRPr="00B70EE5">
        <w:rPr>
          <w:rFonts w:ascii="Arial" w:hAnsi="Arial" w:cs="Arial"/>
          <w:sz w:val="22"/>
          <w:szCs w:val="22"/>
        </w:rPr>
        <w:t xml:space="preserve"> 3 Закона РФ</w:t>
      </w:r>
      <w:r w:rsidR="001E2C63" w:rsidRPr="001E2C63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>от 13.05.1992 № 2761-1 «Об ответственности за нарушение порядка представления государственной статистической отчетности».</w:t>
      </w:r>
    </w:p>
    <w:p w:rsidR="002F164E" w:rsidRPr="00B70EE5" w:rsidRDefault="009F69AF" w:rsidP="00B70EE5">
      <w:pPr>
        <w:spacing w:before="60"/>
        <w:ind w:left="142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</w:t>
      </w:r>
      <w:r w:rsidR="002F164E" w:rsidRPr="00B70EE5">
        <w:rPr>
          <w:rFonts w:ascii="Arial" w:hAnsi="Arial" w:cs="Arial"/>
          <w:sz w:val="22"/>
          <w:szCs w:val="22"/>
        </w:rPr>
        <w:t xml:space="preserve"> хозяйствующие субъекты обязаны</w:t>
      </w:r>
      <w:r w:rsidR="002F164E" w:rsidRPr="00B70EE5">
        <w:rPr>
          <w:rFonts w:ascii="Arial" w:hAnsi="Arial" w:cs="Arial"/>
          <w:b/>
          <w:bCs/>
          <w:sz w:val="22"/>
          <w:szCs w:val="22"/>
        </w:rPr>
        <w:t xml:space="preserve"> </w:t>
      </w:r>
      <w:r w:rsidR="002F164E" w:rsidRPr="00B70EE5">
        <w:rPr>
          <w:rFonts w:ascii="Arial" w:hAnsi="Arial" w:cs="Arial"/>
          <w:sz w:val="22"/>
          <w:szCs w:val="22"/>
        </w:rPr>
        <w:t>представлять первичные статистические данные по формам федеральн</w:t>
      </w:r>
      <w:r w:rsidR="00BB457E">
        <w:rPr>
          <w:rFonts w:ascii="Arial" w:hAnsi="Arial" w:cs="Arial"/>
          <w:sz w:val="22"/>
          <w:szCs w:val="22"/>
        </w:rPr>
        <w:t xml:space="preserve">ого статистического наблюдения </w:t>
      </w:r>
      <w:bookmarkStart w:id="0" w:name="_GoBack"/>
      <w:r w:rsidR="002F164E" w:rsidRPr="00CD08FA">
        <w:rPr>
          <w:rFonts w:ascii="Arial" w:hAnsi="Arial" w:cs="Arial"/>
          <w:b/>
          <w:sz w:val="22"/>
          <w:szCs w:val="22"/>
        </w:rPr>
        <w:t>в электронном виде</w:t>
      </w:r>
      <w:bookmarkEnd w:id="0"/>
      <w:r w:rsidR="008340B9" w:rsidRPr="008340B9">
        <w:rPr>
          <w:rFonts w:ascii="Arial" w:hAnsi="Arial" w:cs="Arial"/>
          <w:sz w:val="22"/>
          <w:szCs w:val="22"/>
        </w:rPr>
        <w:t xml:space="preserve"> (</w:t>
      </w:r>
      <w:r w:rsidR="008340B9">
        <w:rPr>
          <w:rFonts w:ascii="Arial" w:hAnsi="Arial" w:cs="Arial"/>
          <w:sz w:val="22"/>
          <w:szCs w:val="22"/>
        </w:rPr>
        <w:t>ч.7 ст.8 Закона).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Электронная версия бланка формы и </w:t>
      </w:r>
      <w:r w:rsidRPr="00B70EE5">
        <w:rPr>
          <w:rFonts w:ascii="Arial" w:hAnsi="Arial" w:cs="Arial"/>
          <w:sz w:val="22"/>
          <w:szCs w:val="22"/>
          <w:lang w:val="en-US"/>
        </w:rPr>
        <w:t>XML</w:t>
      </w:r>
      <w:r w:rsidRPr="00B70EE5">
        <w:rPr>
          <w:rFonts w:ascii="Arial" w:hAnsi="Arial" w:cs="Arial"/>
          <w:sz w:val="22"/>
          <w:szCs w:val="22"/>
        </w:rPr>
        <w:t xml:space="preserve">-шаблон по заполнению формы с использованием электронно-цифровой подписи размещены на </w:t>
      </w:r>
      <w:proofErr w:type="gramStart"/>
      <w:r w:rsidRPr="00B70EE5">
        <w:rPr>
          <w:rFonts w:ascii="Arial" w:hAnsi="Arial" w:cs="Arial"/>
          <w:sz w:val="22"/>
          <w:szCs w:val="22"/>
        </w:rPr>
        <w:t>Интернет-портале</w:t>
      </w:r>
      <w:proofErr w:type="gramEnd"/>
      <w:r w:rsidRPr="00B70EE5">
        <w:rPr>
          <w:rFonts w:ascii="Arial" w:hAnsi="Arial" w:cs="Arial"/>
          <w:sz w:val="22"/>
          <w:szCs w:val="22"/>
        </w:rPr>
        <w:t xml:space="preserve"> Росстата, Интернет-сайте Маристата в разделе: Респондентам/ Формы федерального статистического наблюдения/ Альбом форм федерального статистического наблюдения/ Поиск по формам/ </w:t>
      </w:r>
      <w:proofErr w:type="gramStart"/>
      <w:r w:rsidRPr="00B70EE5">
        <w:rPr>
          <w:rFonts w:ascii="Arial" w:hAnsi="Arial" w:cs="Arial"/>
          <w:sz w:val="22"/>
          <w:szCs w:val="22"/>
        </w:rPr>
        <w:t>П</w:t>
      </w:r>
      <w:proofErr w:type="gramEnd"/>
      <w:r w:rsidRPr="00B70EE5">
        <w:rPr>
          <w:rFonts w:ascii="Arial" w:hAnsi="Arial" w:cs="Arial"/>
          <w:sz w:val="22"/>
          <w:szCs w:val="22"/>
        </w:rPr>
        <w:t xml:space="preserve"> (услуги)</w:t>
      </w:r>
      <w:r w:rsidRPr="00B70EE5">
        <w:rPr>
          <w:rFonts w:ascii="Arial" w:hAnsi="Arial" w:cs="Arial"/>
          <w:sz w:val="22"/>
          <w:szCs w:val="22"/>
        </w:rPr>
        <w:br/>
        <w:t>(код формы по ОКУД 0609707).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Необходимость предоставления отчета организацией можно проверить, используя сервис информирования </w:t>
      </w:r>
      <w:hyperlink r:id="rId8" w:history="1">
        <w:r w:rsidR="009F69AF" w:rsidRPr="000C0B34">
          <w:rPr>
            <w:rStyle w:val="af3"/>
            <w:rFonts w:ascii="Arial" w:hAnsi="Arial" w:cs="Arial"/>
            <w:sz w:val="22"/>
            <w:szCs w:val="22"/>
          </w:rPr>
          <w:t>https://websbor.</w:t>
        </w:r>
        <w:r w:rsidR="009F69AF" w:rsidRPr="000C0B34">
          <w:rPr>
            <w:rStyle w:val="af3"/>
            <w:rFonts w:ascii="Arial" w:hAnsi="Arial" w:cs="Arial"/>
            <w:sz w:val="22"/>
            <w:szCs w:val="22"/>
            <w:lang w:val="en-US"/>
          </w:rPr>
          <w:t>rosstat</w:t>
        </w:r>
        <w:r w:rsidR="009F69AF" w:rsidRPr="000C0B34">
          <w:rPr>
            <w:rStyle w:val="af3"/>
            <w:rFonts w:ascii="Arial" w:hAnsi="Arial" w:cs="Arial"/>
            <w:sz w:val="22"/>
            <w:szCs w:val="22"/>
          </w:rPr>
          <w:t>.</w:t>
        </w:r>
        <w:r w:rsidR="009F69AF" w:rsidRPr="000C0B34">
          <w:rPr>
            <w:rStyle w:val="af3"/>
            <w:rFonts w:ascii="Arial" w:hAnsi="Arial" w:cs="Arial"/>
            <w:sz w:val="22"/>
            <w:szCs w:val="22"/>
            <w:lang w:val="en-US"/>
          </w:rPr>
          <w:t>gov</w:t>
        </w:r>
        <w:r w:rsidR="009F69AF" w:rsidRPr="000C0B34">
          <w:rPr>
            <w:rStyle w:val="af3"/>
            <w:rFonts w:ascii="Arial" w:hAnsi="Arial" w:cs="Arial"/>
            <w:sz w:val="22"/>
            <w:szCs w:val="22"/>
          </w:rPr>
          <w:t>.ru/online/info</w:t>
        </w:r>
      </w:hyperlink>
      <w:r w:rsidRPr="00B70EE5">
        <w:rPr>
          <w:rFonts w:ascii="Arial" w:hAnsi="Arial" w:cs="Arial"/>
          <w:sz w:val="22"/>
          <w:szCs w:val="22"/>
        </w:rPr>
        <w:t xml:space="preserve">. 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</w:p>
    <w:p w:rsidR="004E0ABE" w:rsidRPr="009F69AF" w:rsidRDefault="002F164E" w:rsidP="009F69AF">
      <w:pPr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всем вопросам, касающимся заполнения данной формы, просьба обращаться</w:t>
      </w:r>
      <w:r w:rsidR="001E2C63" w:rsidRPr="001E2C63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 xml:space="preserve">по электронной почте </w:t>
      </w:r>
      <w:hyperlink r:id="rId9" w:history="1">
        <w:r w:rsidR="009F69AF" w:rsidRPr="000C0B34">
          <w:rPr>
            <w:rStyle w:val="af3"/>
            <w:rFonts w:ascii="Arial" w:hAnsi="Arial" w:cs="Arial"/>
            <w:sz w:val="22"/>
            <w:szCs w:val="22"/>
          </w:rPr>
          <w:t>12.12@</w:t>
        </w:r>
        <w:r w:rsidR="009F69AF" w:rsidRPr="000C0B34">
          <w:rPr>
            <w:rStyle w:val="af3"/>
            <w:rFonts w:ascii="Arial" w:hAnsi="Arial" w:cs="Arial"/>
            <w:sz w:val="22"/>
            <w:szCs w:val="22"/>
            <w:lang w:val="en-US"/>
          </w:rPr>
          <w:t>rosstat</w:t>
        </w:r>
        <w:r w:rsidR="009F69AF" w:rsidRPr="000C0B34">
          <w:rPr>
            <w:rStyle w:val="af3"/>
            <w:rFonts w:ascii="Arial" w:hAnsi="Arial" w:cs="Arial"/>
            <w:sz w:val="22"/>
            <w:szCs w:val="22"/>
          </w:rPr>
          <w:t>.</w:t>
        </w:r>
        <w:r w:rsidR="009F69AF" w:rsidRPr="000C0B34">
          <w:rPr>
            <w:rStyle w:val="af3"/>
            <w:rFonts w:ascii="Arial" w:hAnsi="Arial" w:cs="Arial"/>
            <w:sz w:val="22"/>
            <w:szCs w:val="22"/>
            <w:lang w:val="en-US"/>
          </w:rPr>
          <w:t>gov</w:t>
        </w:r>
        <w:r w:rsidR="009F69AF" w:rsidRPr="000C0B34">
          <w:rPr>
            <w:rStyle w:val="af3"/>
            <w:rFonts w:ascii="Arial" w:hAnsi="Arial" w:cs="Arial"/>
            <w:sz w:val="22"/>
            <w:szCs w:val="22"/>
          </w:rPr>
          <w:t>.</w:t>
        </w:r>
        <w:r w:rsidR="009F69AF" w:rsidRPr="000C0B34">
          <w:rPr>
            <w:rStyle w:val="af3"/>
            <w:rFonts w:ascii="Arial" w:hAnsi="Arial" w:cs="Arial"/>
            <w:sz w:val="22"/>
            <w:szCs w:val="22"/>
            <w:lang w:val="en-US"/>
          </w:rPr>
          <w:t>ru</w:t>
        </w:r>
      </w:hyperlink>
      <w:r w:rsidRPr="00B70EE5">
        <w:rPr>
          <w:rFonts w:ascii="Arial" w:hAnsi="Arial" w:cs="Arial"/>
          <w:sz w:val="22"/>
          <w:szCs w:val="22"/>
        </w:rPr>
        <w:t xml:space="preserve"> или по телефонам: 8 (8362) 42-65-49, 890</w:t>
      </w:r>
      <w:r w:rsidR="009F69AF">
        <w:rPr>
          <w:rFonts w:ascii="Arial" w:hAnsi="Arial" w:cs="Arial"/>
          <w:sz w:val="22"/>
          <w:szCs w:val="22"/>
        </w:rPr>
        <w:t>21022733.</w:t>
      </w:r>
    </w:p>
    <w:sectPr w:rsidR="004E0ABE" w:rsidRPr="009F69AF" w:rsidSect="00811FF9">
      <w:headerReference w:type="default" r:id="rId10"/>
      <w:pgSz w:w="11906" w:h="16838"/>
      <w:pgMar w:top="851" w:right="567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A3" w:rsidRDefault="001467A3" w:rsidP="00A05646">
      <w:r>
        <w:separator/>
      </w:r>
    </w:p>
  </w:endnote>
  <w:endnote w:type="continuationSeparator" w:id="0">
    <w:p w:rsidR="001467A3" w:rsidRDefault="001467A3" w:rsidP="00A0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A3" w:rsidRDefault="001467A3" w:rsidP="00A05646">
      <w:r>
        <w:separator/>
      </w:r>
    </w:p>
  </w:footnote>
  <w:footnote w:type="continuationSeparator" w:id="0">
    <w:p w:rsidR="001467A3" w:rsidRDefault="001467A3" w:rsidP="00A0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13919"/>
      <w:docPartObj>
        <w:docPartGallery w:val="Page Numbers (Top of Page)"/>
        <w:docPartUnique/>
      </w:docPartObj>
    </w:sdtPr>
    <w:sdtEndPr/>
    <w:sdtContent>
      <w:p w:rsidR="00A05646" w:rsidRDefault="00A0564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FA">
          <w:rPr>
            <w:noProof/>
          </w:rPr>
          <w:t>2</w:t>
        </w:r>
        <w:r>
          <w:fldChar w:fldCharType="end"/>
        </w:r>
      </w:p>
    </w:sdtContent>
  </w:sdt>
  <w:p w:rsidR="00A05646" w:rsidRDefault="00A0564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238"/>
    <w:multiLevelType w:val="hybridMultilevel"/>
    <w:tmpl w:val="22A210BE"/>
    <w:lvl w:ilvl="0" w:tplc="2A7A1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22"/>
    <w:rsid w:val="00020184"/>
    <w:rsid w:val="000206DE"/>
    <w:rsid w:val="00032ABA"/>
    <w:rsid w:val="00041E09"/>
    <w:rsid w:val="00050FA8"/>
    <w:rsid w:val="0006366D"/>
    <w:rsid w:val="000B0BA7"/>
    <w:rsid w:val="000C6682"/>
    <w:rsid w:val="000D719A"/>
    <w:rsid w:val="000E01A6"/>
    <w:rsid w:val="00113B45"/>
    <w:rsid w:val="00116555"/>
    <w:rsid w:val="00133EC7"/>
    <w:rsid w:val="00140969"/>
    <w:rsid w:val="001467A3"/>
    <w:rsid w:val="00176757"/>
    <w:rsid w:val="001A26DA"/>
    <w:rsid w:val="001A6F9B"/>
    <w:rsid w:val="001A7718"/>
    <w:rsid w:val="001B2641"/>
    <w:rsid w:val="001E2C63"/>
    <w:rsid w:val="001E5EDC"/>
    <w:rsid w:val="001F10CF"/>
    <w:rsid w:val="001F692A"/>
    <w:rsid w:val="002115AA"/>
    <w:rsid w:val="0023226D"/>
    <w:rsid w:val="0023361F"/>
    <w:rsid w:val="00241409"/>
    <w:rsid w:val="00243D94"/>
    <w:rsid w:val="0027070F"/>
    <w:rsid w:val="00283697"/>
    <w:rsid w:val="002B385D"/>
    <w:rsid w:val="002C7EC5"/>
    <w:rsid w:val="002D4A1B"/>
    <w:rsid w:val="002D5D9A"/>
    <w:rsid w:val="002F164E"/>
    <w:rsid w:val="00333BDD"/>
    <w:rsid w:val="00337072"/>
    <w:rsid w:val="0034407D"/>
    <w:rsid w:val="00353A17"/>
    <w:rsid w:val="003550B6"/>
    <w:rsid w:val="003624C9"/>
    <w:rsid w:val="003627C9"/>
    <w:rsid w:val="00383817"/>
    <w:rsid w:val="003A01B0"/>
    <w:rsid w:val="003A3281"/>
    <w:rsid w:val="003A5A35"/>
    <w:rsid w:val="003B0D13"/>
    <w:rsid w:val="003E0994"/>
    <w:rsid w:val="003F5D16"/>
    <w:rsid w:val="00404068"/>
    <w:rsid w:val="00424696"/>
    <w:rsid w:val="00430924"/>
    <w:rsid w:val="004310BD"/>
    <w:rsid w:val="00431E51"/>
    <w:rsid w:val="00435872"/>
    <w:rsid w:val="0043759B"/>
    <w:rsid w:val="00437B54"/>
    <w:rsid w:val="0044293C"/>
    <w:rsid w:val="0045251C"/>
    <w:rsid w:val="00455AF2"/>
    <w:rsid w:val="00456576"/>
    <w:rsid w:val="00457F0D"/>
    <w:rsid w:val="00471253"/>
    <w:rsid w:val="004A3AFF"/>
    <w:rsid w:val="004A692A"/>
    <w:rsid w:val="004C0B3F"/>
    <w:rsid w:val="004D281D"/>
    <w:rsid w:val="004E0ABE"/>
    <w:rsid w:val="00512E27"/>
    <w:rsid w:val="00513022"/>
    <w:rsid w:val="00514001"/>
    <w:rsid w:val="00525897"/>
    <w:rsid w:val="00526F3C"/>
    <w:rsid w:val="00537E95"/>
    <w:rsid w:val="00544B6A"/>
    <w:rsid w:val="00544ECC"/>
    <w:rsid w:val="00563457"/>
    <w:rsid w:val="0057087D"/>
    <w:rsid w:val="00575274"/>
    <w:rsid w:val="00596818"/>
    <w:rsid w:val="005B3EFF"/>
    <w:rsid w:val="005C75F2"/>
    <w:rsid w:val="00603ADA"/>
    <w:rsid w:val="00611279"/>
    <w:rsid w:val="0061163C"/>
    <w:rsid w:val="00611D7C"/>
    <w:rsid w:val="00636409"/>
    <w:rsid w:val="00644191"/>
    <w:rsid w:val="00646C7D"/>
    <w:rsid w:val="006553AE"/>
    <w:rsid w:val="00667809"/>
    <w:rsid w:val="00670D02"/>
    <w:rsid w:val="00686ED9"/>
    <w:rsid w:val="00691AB8"/>
    <w:rsid w:val="006928BA"/>
    <w:rsid w:val="00694E0D"/>
    <w:rsid w:val="00697DFB"/>
    <w:rsid w:val="006A2595"/>
    <w:rsid w:val="006A3377"/>
    <w:rsid w:val="006B0945"/>
    <w:rsid w:val="006B4E01"/>
    <w:rsid w:val="006C66D2"/>
    <w:rsid w:val="006E4979"/>
    <w:rsid w:val="007115BB"/>
    <w:rsid w:val="00711F56"/>
    <w:rsid w:val="00714F8F"/>
    <w:rsid w:val="0071611B"/>
    <w:rsid w:val="007379EB"/>
    <w:rsid w:val="007400E5"/>
    <w:rsid w:val="00773956"/>
    <w:rsid w:val="00777C8A"/>
    <w:rsid w:val="00790640"/>
    <w:rsid w:val="007A0CA1"/>
    <w:rsid w:val="007B411A"/>
    <w:rsid w:val="007C5450"/>
    <w:rsid w:val="007E12A1"/>
    <w:rsid w:val="007F0064"/>
    <w:rsid w:val="007F5AE7"/>
    <w:rsid w:val="00810384"/>
    <w:rsid w:val="00811FF9"/>
    <w:rsid w:val="0082583B"/>
    <w:rsid w:val="008340B9"/>
    <w:rsid w:val="00836E86"/>
    <w:rsid w:val="00850B7D"/>
    <w:rsid w:val="00856F36"/>
    <w:rsid w:val="0086088E"/>
    <w:rsid w:val="00896AFB"/>
    <w:rsid w:val="008A22FE"/>
    <w:rsid w:val="008B3737"/>
    <w:rsid w:val="008C45B5"/>
    <w:rsid w:val="008D2422"/>
    <w:rsid w:val="008D7117"/>
    <w:rsid w:val="008F2DBE"/>
    <w:rsid w:val="008F3F3D"/>
    <w:rsid w:val="008F4F5F"/>
    <w:rsid w:val="0090009C"/>
    <w:rsid w:val="009058D0"/>
    <w:rsid w:val="009065D3"/>
    <w:rsid w:val="00921688"/>
    <w:rsid w:val="009416C3"/>
    <w:rsid w:val="0095048E"/>
    <w:rsid w:val="00966F3E"/>
    <w:rsid w:val="009733BB"/>
    <w:rsid w:val="00985EEE"/>
    <w:rsid w:val="00992621"/>
    <w:rsid w:val="009960E4"/>
    <w:rsid w:val="009B731B"/>
    <w:rsid w:val="009C7D66"/>
    <w:rsid w:val="009F50F7"/>
    <w:rsid w:val="009F5E29"/>
    <w:rsid w:val="009F69AF"/>
    <w:rsid w:val="00A009EB"/>
    <w:rsid w:val="00A01129"/>
    <w:rsid w:val="00A05646"/>
    <w:rsid w:val="00A14989"/>
    <w:rsid w:val="00A25FD5"/>
    <w:rsid w:val="00A400DA"/>
    <w:rsid w:val="00A44B2F"/>
    <w:rsid w:val="00A50365"/>
    <w:rsid w:val="00A5125E"/>
    <w:rsid w:val="00A543C6"/>
    <w:rsid w:val="00A61911"/>
    <w:rsid w:val="00A62A5F"/>
    <w:rsid w:val="00AA6514"/>
    <w:rsid w:val="00AD13AE"/>
    <w:rsid w:val="00AF24C4"/>
    <w:rsid w:val="00B046A3"/>
    <w:rsid w:val="00B10833"/>
    <w:rsid w:val="00B40876"/>
    <w:rsid w:val="00B46FEA"/>
    <w:rsid w:val="00B5141C"/>
    <w:rsid w:val="00B648F4"/>
    <w:rsid w:val="00B65CBA"/>
    <w:rsid w:val="00B70EE5"/>
    <w:rsid w:val="00B93D50"/>
    <w:rsid w:val="00B94AAF"/>
    <w:rsid w:val="00BB01A9"/>
    <w:rsid w:val="00BB457E"/>
    <w:rsid w:val="00BC54C9"/>
    <w:rsid w:val="00BD0CB1"/>
    <w:rsid w:val="00C016E0"/>
    <w:rsid w:val="00C20DD1"/>
    <w:rsid w:val="00C226EE"/>
    <w:rsid w:val="00C23506"/>
    <w:rsid w:val="00C23646"/>
    <w:rsid w:val="00C25770"/>
    <w:rsid w:val="00C3004C"/>
    <w:rsid w:val="00C32B62"/>
    <w:rsid w:val="00C339B1"/>
    <w:rsid w:val="00C33AA7"/>
    <w:rsid w:val="00C443B0"/>
    <w:rsid w:val="00C53C92"/>
    <w:rsid w:val="00C63E92"/>
    <w:rsid w:val="00C66C8A"/>
    <w:rsid w:val="00C806D9"/>
    <w:rsid w:val="00C81E8D"/>
    <w:rsid w:val="00C929F1"/>
    <w:rsid w:val="00CB759A"/>
    <w:rsid w:val="00CC45F8"/>
    <w:rsid w:val="00CC712A"/>
    <w:rsid w:val="00CC74EE"/>
    <w:rsid w:val="00CD08FA"/>
    <w:rsid w:val="00CD0EE0"/>
    <w:rsid w:val="00CE306F"/>
    <w:rsid w:val="00CE35A5"/>
    <w:rsid w:val="00D14569"/>
    <w:rsid w:val="00D216C5"/>
    <w:rsid w:val="00D37B15"/>
    <w:rsid w:val="00D42C3A"/>
    <w:rsid w:val="00D46F77"/>
    <w:rsid w:val="00D77FE5"/>
    <w:rsid w:val="00DB78B8"/>
    <w:rsid w:val="00DC188C"/>
    <w:rsid w:val="00DC1920"/>
    <w:rsid w:val="00DC5F38"/>
    <w:rsid w:val="00DD2E13"/>
    <w:rsid w:val="00DD5844"/>
    <w:rsid w:val="00DE1884"/>
    <w:rsid w:val="00E04E0A"/>
    <w:rsid w:val="00E22D4C"/>
    <w:rsid w:val="00E350E6"/>
    <w:rsid w:val="00E35C94"/>
    <w:rsid w:val="00E4469D"/>
    <w:rsid w:val="00E55F07"/>
    <w:rsid w:val="00E65EEE"/>
    <w:rsid w:val="00E7249C"/>
    <w:rsid w:val="00E952F3"/>
    <w:rsid w:val="00E97830"/>
    <w:rsid w:val="00EB2FA3"/>
    <w:rsid w:val="00EB456E"/>
    <w:rsid w:val="00EB6075"/>
    <w:rsid w:val="00EC00F3"/>
    <w:rsid w:val="00ED1223"/>
    <w:rsid w:val="00EF3C27"/>
    <w:rsid w:val="00EF5C52"/>
    <w:rsid w:val="00F10C00"/>
    <w:rsid w:val="00F36BDE"/>
    <w:rsid w:val="00F45CC5"/>
    <w:rsid w:val="00F51601"/>
    <w:rsid w:val="00F61E44"/>
    <w:rsid w:val="00F65540"/>
    <w:rsid w:val="00F70716"/>
    <w:rsid w:val="00F7744C"/>
    <w:rsid w:val="00F8052C"/>
    <w:rsid w:val="00F8451A"/>
    <w:rsid w:val="00FA1376"/>
    <w:rsid w:val="00FC55E9"/>
    <w:rsid w:val="00FC5D75"/>
    <w:rsid w:val="00FC7708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22"/>
    <w:rPr>
      <w:rFonts w:eastAsia="Times New Roman"/>
      <w:color w:val="auto"/>
      <w:u w:val="non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29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u w:val="single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29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93C"/>
    <w:pPr>
      <w:keepNext/>
      <w:spacing w:before="240" w:after="60"/>
      <w:outlineLvl w:val="3"/>
    </w:pPr>
    <w:rPr>
      <w:rFonts w:eastAsiaTheme="minorHAnsi" w:cstheme="majorBidi"/>
      <w:b/>
      <w:bCs/>
      <w:color w:val="0000FF"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293C"/>
    <w:pPr>
      <w:spacing w:before="240" w:after="60"/>
      <w:outlineLvl w:val="4"/>
    </w:pPr>
    <w:rPr>
      <w:rFonts w:eastAsiaTheme="minorHAnsi" w:cstheme="majorBidi"/>
      <w:b/>
      <w:bCs/>
      <w:i/>
      <w:iCs/>
      <w:color w:val="0000FF"/>
      <w:sz w:val="26"/>
      <w:szCs w:val="26"/>
      <w:u w:val="single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293C"/>
    <w:pPr>
      <w:spacing w:before="240" w:after="60"/>
      <w:outlineLvl w:val="5"/>
    </w:pPr>
    <w:rPr>
      <w:rFonts w:eastAsiaTheme="minorHAnsi" w:cstheme="majorBidi"/>
      <w:b/>
      <w:bCs/>
      <w:color w:val="0000FF"/>
      <w:sz w:val="22"/>
      <w:szCs w:val="22"/>
      <w:u w:val="single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293C"/>
    <w:pPr>
      <w:spacing w:before="240" w:after="60"/>
      <w:outlineLvl w:val="6"/>
    </w:pPr>
    <w:rPr>
      <w:rFonts w:eastAsiaTheme="minorHAnsi" w:cstheme="majorBidi"/>
      <w:color w:val="0000FF"/>
      <w:u w:val="single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293C"/>
    <w:pPr>
      <w:spacing w:before="240" w:after="60"/>
      <w:outlineLvl w:val="7"/>
    </w:pPr>
    <w:rPr>
      <w:rFonts w:eastAsiaTheme="minorHAnsi" w:cstheme="majorBidi"/>
      <w:i/>
      <w:iCs/>
      <w:color w:val="0000FF"/>
      <w:u w:val="single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293C"/>
    <w:pPr>
      <w:spacing w:before="240" w:after="60"/>
      <w:outlineLvl w:val="8"/>
    </w:pPr>
    <w:rPr>
      <w:rFonts w:asciiTheme="majorHAnsi" w:eastAsiaTheme="majorEastAsia" w:hAnsiTheme="majorHAnsi" w:cstheme="majorBidi"/>
      <w:color w:val="0000FF"/>
      <w:sz w:val="22"/>
      <w:szCs w:val="22"/>
      <w:u w:val="singl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2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9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29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29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429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29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4293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429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29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293C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u w:val="single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29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4293C"/>
    <w:rPr>
      <w:b/>
      <w:bCs/>
    </w:rPr>
  </w:style>
  <w:style w:type="character" w:styleId="a8">
    <w:name w:val="Emphasis"/>
    <w:basedOn w:val="a0"/>
    <w:uiPriority w:val="20"/>
    <w:qFormat/>
    <w:rsid w:val="004429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293C"/>
    <w:rPr>
      <w:rFonts w:eastAsiaTheme="minorHAnsi"/>
      <w:color w:val="0000FF"/>
      <w:szCs w:val="32"/>
      <w:u w:val="single"/>
      <w:lang w:val="en-US" w:eastAsia="en-US" w:bidi="en-US"/>
    </w:rPr>
  </w:style>
  <w:style w:type="paragraph" w:styleId="aa">
    <w:name w:val="List Paragraph"/>
    <w:basedOn w:val="a"/>
    <w:uiPriority w:val="34"/>
    <w:qFormat/>
    <w:rsid w:val="0044293C"/>
    <w:pPr>
      <w:ind w:left="720"/>
      <w:contextualSpacing/>
    </w:pPr>
    <w:rPr>
      <w:rFonts w:eastAsiaTheme="minorHAnsi"/>
      <w:color w:val="0000FF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293C"/>
    <w:rPr>
      <w:rFonts w:eastAsiaTheme="minorHAnsi"/>
      <w:i/>
      <w:color w:val="0000FF"/>
      <w:u w:val="single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29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293C"/>
    <w:pPr>
      <w:ind w:left="720" w:right="720"/>
    </w:pPr>
    <w:rPr>
      <w:rFonts w:eastAsiaTheme="minorHAnsi"/>
      <w:b/>
      <w:i/>
      <w:color w:val="0000FF"/>
      <w:szCs w:val="22"/>
      <w:u w:val="single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293C"/>
    <w:rPr>
      <w:b/>
      <w:i/>
      <w:sz w:val="24"/>
    </w:rPr>
  </w:style>
  <w:style w:type="character" w:styleId="ad">
    <w:name w:val="Subtle Emphasis"/>
    <w:uiPriority w:val="19"/>
    <w:qFormat/>
    <w:rsid w:val="004429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29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9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9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9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4293C"/>
    <w:pPr>
      <w:outlineLvl w:val="9"/>
    </w:pPr>
  </w:style>
  <w:style w:type="character" w:styleId="af3">
    <w:name w:val="Hyperlink"/>
    <w:basedOn w:val="a0"/>
    <w:semiHidden/>
    <w:rsid w:val="008D2422"/>
    <w:rPr>
      <w:color w:val="0000FF"/>
      <w:u w:val="single"/>
    </w:rPr>
  </w:style>
  <w:style w:type="paragraph" w:customStyle="1" w:styleId="11">
    <w:name w:val="Обычный1"/>
    <w:rsid w:val="008D2422"/>
    <w:pPr>
      <w:widowControl w:val="0"/>
      <w:spacing w:line="278" w:lineRule="auto"/>
      <w:jc w:val="center"/>
    </w:pPr>
    <w:rPr>
      <w:rFonts w:eastAsia="Times New Roman"/>
      <w:b/>
      <w:color w:val="auto"/>
      <w:sz w:val="20"/>
      <w:szCs w:val="20"/>
      <w:u w:val="none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E12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12A1"/>
    <w:rPr>
      <w:rFonts w:ascii="Tahoma" w:eastAsia="Times New Roman" w:hAnsi="Tahoma" w:cs="Tahoma"/>
      <w:color w:val="auto"/>
      <w:sz w:val="16"/>
      <w:szCs w:val="16"/>
      <w:u w:val="none"/>
      <w:lang w:val="ru-RU" w:eastAsia="ru-RU" w:bidi="ar-SA"/>
    </w:rPr>
  </w:style>
  <w:style w:type="table" w:styleId="af6">
    <w:name w:val="Table Grid"/>
    <w:basedOn w:val="a1"/>
    <w:uiPriority w:val="59"/>
    <w:rsid w:val="006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431E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31E51"/>
    <w:rPr>
      <w:rFonts w:eastAsia="Times New Roman"/>
      <w:color w:val="auto"/>
      <w:u w:val="none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A0564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05646"/>
    <w:rPr>
      <w:rFonts w:eastAsia="Times New Roman"/>
      <w:color w:val="auto"/>
      <w:u w:val="none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A0564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05646"/>
    <w:rPr>
      <w:rFonts w:eastAsia="Times New Roman"/>
      <w:color w:val="auto"/>
      <w:u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22"/>
    <w:rPr>
      <w:rFonts w:eastAsia="Times New Roman"/>
      <w:color w:val="auto"/>
      <w:u w:val="non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29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u w:val="single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29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93C"/>
    <w:pPr>
      <w:keepNext/>
      <w:spacing w:before="240" w:after="60"/>
      <w:outlineLvl w:val="3"/>
    </w:pPr>
    <w:rPr>
      <w:rFonts w:eastAsiaTheme="minorHAnsi" w:cstheme="majorBidi"/>
      <w:b/>
      <w:bCs/>
      <w:color w:val="0000FF"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293C"/>
    <w:pPr>
      <w:spacing w:before="240" w:after="60"/>
      <w:outlineLvl w:val="4"/>
    </w:pPr>
    <w:rPr>
      <w:rFonts w:eastAsiaTheme="minorHAnsi" w:cstheme="majorBidi"/>
      <w:b/>
      <w:bCs/>
      <w:i/>
      <w:iCs/>
      <w:color w:val="0000FF"/>
      <w:sz w:val="26"/>
      <w:szCs w:val="26"/>
      <w:u w:val="single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293C"/>
    <w:pPr>
      <w:spacing w:before="240" w:after="60"/>
      <w:outlineLvl w:val="5"/>
    </w:pPr>
    <w:rPr>
      <w:rFonts w:eastAsiaTheme="minorHAnsi" w:cstheme="majorBidi"/>
      <w:b/>
      <w:bCs/>
      <w:color w:val="0000FF"/>
      <w:sz w:val="22"/>
      <w:szCs w:val="22"/>
      <w:u w:val="single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293C"/>
    <w:pPr>
      <w:spacing w:before="240" w:after="60"/>
      <w:outlineLvl w:val="6"/>
    </w:pPr>
    <w:rPr>
      <w:rFonts w:eastAsiaTheme="minorHAnsi" w:cstheme="majorBidi"/>
      <w:color w:val="0000FF"/>
      <w:u w:val="single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293C"/>
    <w:pPr>
      <w:spacing w:before="240" w:after="60"/>
      <w:outlineLvl w:val="7"/>
    </w:pPr>
    <w:rPr>
      <w:rFonts w:eastAsiaTheme="minorHAnsi" w:cstheme="majorBidi"/>
      <w:i/>
      <w:iCs/>
      <w:color w:val="0000FF"/>
      <w:u w:val="single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293C"/>
    <w:pPr>
      <w:spacing w:before="240" w:after="60"/>
      <w:outlineLvl w:val="8"/>
    </w:pPr>
    <w:rPr>
      <w:rFonts w:asciiTheme="majorHAnsi" w:eastAsiaTheme="majorEastAsia" w:hAnsiTheme="majorHAnsi" w:cstheme="majorBidi"/>
      <w:color w:val="0000FF"/>
      <w:sz w:val="22"/>
      <w:szCs w:val="22"/>
      <w:u w:val="singl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2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9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29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29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429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29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4293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429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29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293C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u w:val="single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29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4293C"/>
    <w:rPr>
      <w:b/>
      <w:bCs/>
    </w:rPr>
  </w:style>
  <w:style w:type="character" w:styleId="a8">
    <w:name w:val="Emphasis"/>
    <w:basedOn w:val="a0"/>
    <w:uiPriority w:val="20"/>
    <w:qFormat/>
    <w:rsid w:val="004429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293C"/>
    <w:rPr>
      <w:rFonts w:eastAsiaTheme="minorHAnsi"/>
      <w:color w:val="0000FF"/>
      <w:szCs w:val="32"/>
      <w:u w:val="single"/>
      <w:lang w:val="en-US" w:eastAsia="en-US" w:bidi="en-US"/>
    </w:rPr>
  </w:style>
  <w:style w:type="paragraph" w:styleId="aa">
    <w:name w:val="List Paragraph"/>
    <w:basedOn w:val="a"/>
    <w:uiPriority w:val="34"/>
    <w:qFormat/>
    <w:rsid w:val="0044293C"/>
    <w:pPr>
      <w:ind w:left="720"/>
      <w:contextualSpacing/>
    </w:pPr>
    <w:rPr>
      <w:rFonts w:eastAsiaTheme="minorHAnsi"/>
      <w:color w:val="0000FF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293C"/>
    <w:rPr>
      <w:rFonts w:eastAsiaTheme="minorHAnsi"/>
      <w:i/>
      <w:color w:val="0000FF"/>
      <w:u w:val="single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29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293C"/>
    <w:pPr>
      <w:ind w:left="720" w:right="720"/>
    </w:pPr>
    <w:rPr>
      <w:rFonts w:eastAsiaTheme="minorHAnsi"/>
      <w:b/>
      <w:i/>
      <w:color w:val="0000FF"/>
      <w:szCs w:val="22"/>
      <w:u w:val="single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293C"/>
    <w:rPr>
      <w:b/>
      <w:i/>
      <w:sz w:val="24"/>
    </w:rPr>
  </w:style>
  <w:style w:type="character" w:styleId="ad">
    <w:name w:val="Subtle Emphasis"/>
    <w:uiPriority w:val="19"/>
    <w:qFormat/>
    <w:rsid w:val="004429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29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9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9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9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4293C"/>
    <w:pPr>
      <w:outlineLvl w:val="9"/>
    </w:pPr>
  </w:style>
  <w:style w:type="character" w:styleId="af3">
    <w:name w:val="Hyperlink"/>
    <w:basedOn w:val="a0"/>
    <w:semiHidden/>
    <w:rsid w:val="008D2422"/>
    <w:rPr>
      <w:color w:val="0000FF"/>
      <w:u w:val="single"/>
    </w:rPr>
  </w:style>
  <w:style w:type="paragraph" w:customStyle="1" w:styleId="11">
    <w:name w:val="Обычный1"/>
    <w:rsid w:val="008D2422"/>
    <w:pPr>
      <w:widowControl w:val="0"/>
      <w:spacing w:line="278" w:lineRule="auto"/>
      <w:jc w:val="center"/>
    </w:pPr>
    <w:rPr>
      <w:rFonts w:eastAsia="Times New Roman"/>
      <w:b/>
      <w:color w:val="auto"/>
      <w:sz w:val="20"/>
      <w:szCs w:val="20"/>
      <w:u w:val="none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E12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12A1"/>
    <w:rPr>
      <w:rFonts w:ascii="Tahoma" w:eastAsia="Times New Roman" w:hAnsi="Tahoma" w:cs="Tahoma"/>
      <w:color w:val="auto"/>
      <w:sz w:val="16"/>
      <w:szCs w:val="16"/>
      <w:u w:val="none"/>
      <w:lang w:val="ru-RU" w:eastAsia="ru-RU" w:bidi="ar-SA"/>
    </w:rPr>
  </w:style>
  <w:style w:type="table" w:styleId="af6">
    <w:name w:val="Table Grid"/>
    <w:basedOn w:val="a1"/>
    <w:uiPriority w:val="59"/>
    <w:rsid w:val="006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431E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31E51"/>
    <w:rPr>
      <w:rFonts w:eastAsia="Times New Roman"/>
      <w:color w:val="auto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rosstat.gov.ru/online/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2.12@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kadr411</dc:creator>
  <cp:lastModifiedBy>Журавлёва Ирина Константиновна</cp:lastModifiedBy>
  <cp:revision>80</cp:revision>
  <cp:lastPrinted>2024-01-12T08:59:00Z</cp:lastPrinted>
  <dcterms:created xsi:type="dcterms:W3CDTF">2022-01-19T12:11:00Z</dcterms:created>
  <dcterms:modified xsi:type="dcterms:W3CDTF">2024-01-17T06:24:00Z</dcterms:modified>
</cp:coreProperties>
</file>